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EDB52" w14:textId="77777777" w:rsidR="001C647D" w:rsidRPr="001C647D" w:rsidRDefault="001C647D" w:rsidP="001C647D">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r w:rsidRPr="001C647D">
        <w:rPr>
          <w:rFonts w:ascii="Times New Roman" w:eastAsia="Times New Roman" w:hAnsi="Times New Roman" w:cs="Times New Roman"/>
          <w:color w:val="000000"/>
          <w:sz w:val="24"/>
          <w:szCs w:val="24"/>
          <w:lang w:eastAsia="ru-RU"/>
        </w:rPr>
        <w:t>Қазақстан Реcпубликасының</w:t>
      </w:r>
    </w:p>
    <w:p w14:paraId="3FF0921C" w14:textId="77777777" w:rsidR="001C647D" w:rsidRPr="001C647D" w:rsidRDefault="001C647D" w:rsidP="001C647D">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Қаржы министрі</w:t>
      </w:r>
    </w:p>
    <w:p w14:paraId="0B22144B" w14:textId="77777777" w:rsidR="001C647D" w:rsidRPr="001C647D" w:rsidRDefault="001C647D" w:rsidP="001C647D">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2025 жылғы 12 қарашадағы</w:t>
      </w:r>
    </w:p>
    <w:p w14:paraId="357125BD" w14:textId="77777777" w:rsidR="001C647D" w:rsidRPr="001C647D" w:rsidRDefault="001C647D" w:rsidP="001C647D">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 695</w:t>
      </w:r>
    </w:p>
    <w:p w14:paraId="50C188BE" w14:textId="77777777" w:rsidR="001C647D" w:rsidRPr="001C647D" w:rsidRDefault="001C647D" w:rsidP="001C647D">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бұйрығына 20-қосымша</w:t>
      </w:r>
    </w:p>
    <w:p w14:paraId="38D37A1C" w14:textId="77777777" w:rsidR="001C647D" w:rsidRPr="001C647D" w:rsidRDefault="001C647D" w:rsidP="001C647D">
      <w:pPr>
        <w:spacing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Нысанға қосымша</w:t>
      </w:r>
    </w:p>
    <w:bookmarkEnd w:id="0"/>
    <w:p w14:paraId="24006907" w14:textId="77777777" w:rsidR="001C647D" w:rsidRPr="001C647D" w:rsidRDefault="001C647D" w:rsidP="001C647D">
      <w:pPr>
        <w:spacing w:line="240" w:lineRule="auto"/>
        <w:jc w:val="center"/>
        <w:textAlignment w:val="baseline"/>
        <w:rPr>
          <w:rFonts w:ascii="Times New Roman" w:eastAsia="Times New Roman" w:hAnsi="Times New Roman" w:cs="Times New Roman"/>
          <w:b/>
          <w:bCs/>
          <w:color w:val="000000"/>
          <w:sz w:val="24"/>
          <w:szCs w:val="24"/>
          <w:lang w:eastAsia="ru-RU"/>
        </w:rPr>
      </w:pPr>
      <w:r w:rsidRPr="001C647D">
        <w:rPr>
          <w:rFonts w:ascii="Times New Roman" w:eastAsia="Times New Roman" w:hAnsi="Times New Roman" w:cs="Times New Roman"/>
          <w:b/>
          <w:bCs/>
          <w:color w:val="000000"/>
          <w:sz w:val="24"/>
          <w:szCs w:val="24"/>
          <w:lang w:eastAsia="ru-RU"/>
        </w:rPr>
        <w:t>«Көлік құралдары салығы, жер салығы мен мүлік салығы бойынша декларация (700.00-нысан)» салық есептілігін жасау Түсініктемелері</w:t>
      </w:r>
    </w:p>
    <w:p w14:paraId="3EC9F7C0" w14:textId="77777777" w:rsidR="001C647D" w:rsidRPr="001C647D" w:rsidRDefault="001C647D" w:rsidP="001C647D">
      <w:pPr>
        <w:spacing w:line="240" w:lineRule="auto"/>
        <w:jc w:val="center"/>
        <w:textAlignment w:val="baseline"/>
        <w:rPr>
          <w:rFonts w:ascii="Times New Roman" w:eastAsia="Times New Roman" w:hAnsi="Times New Roman" w:cs="Times New Roman"/>
          <w:b/>
          <w:bCs/>
          <w:color w:val="000000"/>
          <w:sz w:val="24"/>
          <w:szCs w:val="24"/>
          <w:lang w:eastAsia="ru-RU"/>
        </w:rPr>
      </w:pPr>
      <w:r w:rsidRPr="001C647D">
        <w:rPr>
          <w:rFonts w:ascii="Times New Roman" w:eastAsia="Times New Roman" w:hAnsi="Times New Roman" w:cs="Times New Roman"/>
          <w:b/>
          <w:bCs/>
          <w:color w:val="000000"/>
          <w:sz w:val="24"/>
          <w:szCs w:val="24"/>
          <w:lang w:eastAsia="ru-RU"/>
        </w:rPr>
        <w:t>1-тарау. Жалпы ережелер</w:t>
      </w:r>
    </w:p>
    <w:p w14:paraId="65326228"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Осы Түсініктемелер «Көлік құралдары салығы, жер салығы мен мүлік салығы бойынша декларация (700.00-нысан)» салық есептілігі жасау Түсініктемелері (бұдан әрі – Түсініктемелер) Қазақстан Республикасы Салық кодексінің (бұдан әрі – Салық кодексі) сәйкес әзірленген және осы Түсініктемелердін қосымшаға сәйкес салық төлеушілердің көлік құралдары салығын, жер салығы мен мүлік салығын есептеуге арналған «Көлік құралдары салығы, жер салығы мен мүлік салығы бойынша декларация» салық есептілігін (бұдан әрі – декларация) жасау тәртібін айқындайды. Декларацияны Салық кодексінің 563, 571 және 588-баптарында көрсетілген салық төлеушілер, сондай-ақ Салық кодексінің 601-бабында көрсетілген объектілер бойынша жеке практикамен айналысатын адамдар, жер қойнауын пайдаланушылар, дара кәсіпкер болып табылмайтын жеке тұлғалар толтырады.</w:t>
      </w:r>
    </w:p>
    <w:p w14:paraId="58EC7777"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Бұл форма туындаған құқықтық қатынастарға 2026 жылғы 1 қаңтардан бастап қолданылады.</w:t>
      </w:r>
    </w:p>
    <w:p w14:paraId="02AFEF65"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Декларация Декларацияның өзінен (700.00-нысан) және көлік құралдары салығын, жер салығын және мүлік салығын салуға байланысты объектілер туралы ақпаратты егжей-тегжейлі көрсетуге арналған оған қосымшалардан (700.01-ден 700.03-ге дейінгі нысандар) тұрады.</w:t>
      </w:r>
    </w:p>
    <w:p w14:paraId="327F9D08"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4. Декларацияны толтыру кезінде түзетуге, өшіруге және тазалауға жол берілмейді.</w:t>
      </w:r>
    </w:p>
    <w:p w14:paraId="64B7FD3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5. Көрсеткіштер болмаған кезде Декларацияның тиісті торкөзі толтырылмайды.</w:t>
      </w:r>
    </w:p>
    <w:p w14:paraId="017B335B"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6. Декларацияға қосымшалар тиісті көрсеткіштерді ашуды талап ететін декларациядағы жолдар толтырылған кезде міндетті тәртіпте толтырылады.</w:t>
      </w:r>
    </w:p>
    <w:p w14:paraId="6E6DD8E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7. Декларацияға қосымшалар оларда көрсетілуге тиіс деректер болмаған жағдайда жасалмайды.</w:t>
      </w:r>
    </w:p>
    <w:p w14:paraId="07266A77"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8. Декларацияға қосымшалардың парағында бар жолдардағы көрсеткіштердің саны асып кеткен жағдайда Декларацияға қосымшаның осындай парағы қосымша толтырылады.</w:t>
      </w:r>
    </w:p>
    <w:p w14:paraId="67CF08C2"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9. Осы Қағидаларда мынадай арифметикалық таңбалар қолданылады: «+»– қосу, «–»– алу, «х» – көбейту, «/» – бөлу, «=»– тең.</w:t>
      </w:r>
    </w:p>
    <w:p w14:paraId="0C8FD6CB"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10. Соманың теріс мәні Декларацияның тиісті жолының (бағанының) бірінші сол жақтағы торкөзінде «</w:t>
      </w:r>
      <w:proofErr w:type="gramStart"/>
      <w:r w:rsidRPr="001C647D">
        <w:rPr>
          <w:rFonts w:ascii="Times New Roman" w:eastAsia="Times New Roman" w:hAnsi="Times New Roman" w:cs="Times New Roman"/>
          <w:color w:val="000000"/>
          <w:sz w:val="24"/>
          <w:szCs w:val="24"/>
          <w:lang w:eastAsia="ru-RU"/>
        </w:rPr>
        <w:t>– »</w:t>
      </w:r>
      <w:proofErr w:type="gramEnd"/>
      <w:r w:rsidRPr="001C647D">
        <w:rPr>
          <w:rFonts w:ascii="Times New Roman" w:eastAsia="Times New Roman" w:hAnsi="Times New Roman" w:cs="Times New Roman"/>
          <w:color w:val="000000"/>
          <w:sz w:val="24"/>
          <w:szCs w:val="24"/>
          <w:lang w:eastAsia="ru-RU"/>
        </w:rPr>
        <w:t xml:space="preserve"> белгісімен белгіленеді.</w:t>
      </w:r>
    </w:p>
    <w:p w14:paraId="052FD4D5"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11. Декларация жасау кезінде:</w:t>
      </w:r>
    </w:p>
    <w:p w14:paraId="1704B3D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2A74FFE0"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электрондық нысанда – Салық кодексінің 115-бабына сәйкес толтырылады.</w:t>
      </w:r>
    </w:p>
    <w:p w14:paraId="6588FF00"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12. Салық төлеуші (салық агенті) декларацияны Салық кодексінің 112-бабының 2-тармағына сәйкес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14:paraId="53AB9FE8"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13. Декларацияны табыс ету кезінде:</w:t>
      </w:r>
    </w:p>
    <w:p w14:paraId="7A225940"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14:paraId="12C6E184"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lastRenderedPageBreak/>
        <w:t>2) пошта арқылы хабарламасы бар тапсырыс хатпен қағаз жеткізгіште – салық төлеуші (салық агенті) пошта немесе өзгелей байланыс ұйымының хабарламасын алады;</w:t>
      </w:r>
    </w:p>
    <w:p w14:paraId="72C642C4"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w:t>
      </w:r>
    </w:p>
    <w:p w14:paraId="3AFC53C9"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14. Лизинг шарттары бойынша берілген (алынған) объектілер бойынша декларацияны және тиісті оған қосымшаларды лизинг алушы толтырады және тапсырады.</w:t>
      </w:r>
    </w:p>
    <w:p w14:paraId="7D27262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15. Пайлық инвестициялық қор активтерiнiң құрамына кiретiн жер салығы мен мүлік салығы салынатын объектiлер бойынша декларацияны пайлық инвестициялық қордың басқарушы компаниясы толтырады және тапсырады.</w:t>
      </w:r>
    </w:p>
    <w:p w14:paraId="61EF81BB"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16. Концессия шарты бойынша берілген мүлік салығы салынатын объектілер бойынша декларацияны концессионер толтырады және тапсырады.</w:t>
      </w:r>
    </w:p>
    <w:p w14:paraId="3C50BB9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17. Декларацияға қосымшалардың (700.01-ден 700.03-ге дейінгі нысандар) «Салық төлеуші туралы жалпы ақпарат» бөлімінде осы декларацияның «Салық төлеуші туралы жалпы ақпарат» бөлімінде көрсетілген тиісті деректер көрсетіледі.</w:t>
      </w:r>
    </w:p>
    <w:p w14:paraId="0038CBAD" w14:textId="77777777" w:rsidR="001C647D" w:rsidRPr="001C647D" w:rsidRDefault="001C647D" w:rsidP="001C647D">
      <w:pPr>
        <w:spacing w:line="240" w:lineRule="auto"/>
        <w:jc w:val="center"/>
        <w:textAlignment w:val="baseline"/>
        <w:rPr>
          <w:rFonts w:ascii="Times New Roman" w:eastAsia="Times New Roman" w:hAnsi="Times New Roman" w:cs="Times New Roman"/>
          <w:b/>
          <w:bCs/>
          <w:color w:val="000000"/>
          <w:sz w:val="24"/>
          <w:szCs w:val="24"/>
          <w:lang w:eastAsia="ru-RU"/>
        </w:rPr>
      </w:pPr>
      <w:r w:rsidRPr="001C647D">
        <w:rPr>
          <w:rFonts w:ascii="Times New Roman" w:eastAsia="Times New Roman" w:hAnsi="Times New Roman" w:cs="Times New Roman"/>
          <w:b/>
          <w:bCs/>
          <w:color w:val="000000"/>
          <w:sz w:val="24"/>
          <w:szCs w:val="24"/>
          <w:lang w:eastAsia="ru-RU"/>
        </w:rPr>
        <w:t>2-тарау. Декларацияны толтыру бойынша түсіндірме (700.00-нысан)</w:t>
      </w:r>
    </w:p>
    <w:p w14:paraId="1DEA541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18. «Салық төлеуші туралы жалпы ақпарат» бөлімінде салық төлеуші мынадай деректерді көрсетеді:</w:t>
      </w:r>
    </w:p>
    <w:p w14:paraId="41A8983A"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көлік құралы салығы бойынша, жер салығы және мүлік салығы бойынша төлеушінің жеке сәйкестендіру нөмірі (бизнес сәйкестендіру нөмірі) (бұдан әрі – ЖСН (БСН));</w:t>
      </w:r>
    </w:p>
    <w:p w14:paraId="7BE4AED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салық есептілігі тапсырылатын салық кезеңі (жыл) - декларация тапсырылатын есепті салық кезеңі (араб сандарымен көрсетіледі);</w:t>
      </w:r>
    </w:p>
    <w:p w14:paraId="0F13D8FB"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салық төлеушінің тегі, аты, әкесінің аты (болған кезде) немесе атауы - жеке басын куәландыратын құжаттарға сәйкес жеке тұлғаның тегі, аты, әкесінің аты (болған кезде).</w:t>
      </w:r>
    </w:p>
    <w:p w14:paraId="0777C045"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жолда жеке басын куәландыратын құжаттарға сәйкес сенімгерлікпен басқарушы жеке тұлғаның тегі, аты, әкесінің аты (болған кезде) көрсетіледі;</w:t>
      </w:r>
    </w:p>
    <w:p w14:paraId="1817DB8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4) декларацияның түрі.</w:t>
      </w:r>
    </w:p>
    <w:p w14:paraId="664E8AC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Тиісті торкөздер декларацияны Салық кодексінің 114-бабында көрсетілген салық есептілігі түріне жатқызу есебімен белгіленеді;</w:t>
      </w:r>
    </w:p>
    <w:p w14:paraId="6E301830"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5) хабарламаның нөмірі мен күні.</w:t>
      </w:r>
    </w:p>
    <w:p w14:paraId="461CE658"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Жолдар Салық кодексінің 114-бабы 3-тармағының 4) тармақшасында көзделген хабарлама бойынша қосымша декларация тапсырылған жағдайда толтырылады;</w:t>
      </w:r>
    </w:p>
    <w:p w14:paraId="5DBD9004"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6) салық төлеушінің жекелеген санаттары.</w:t>
      </w:r>
    </w:p>
    <w:p w14:paraId="4C4ABF52"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Торкөздер егер салық төлеуші A, B, C, D, E, F және G жолдарында көрсетілген бір немесе бірнеше санатқа жатқан жағдайда белгіленеді:</w:t>
      </w:r>
    </w:p>
    <w:p w14:paraId="6A9A8CC5"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А – Салық кодексінің 66-бабына сәйкес сенімгерлік басқарушы;</w:t>
      </w:r>
    </w:p>
    <w:p w14:paraId="4617558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В – Салық кодексінің 66-бабына сәйкес сенімгерлік басқарушының құрылтайшысы;</w:t>
      </w:r>
    </w:p>
    <w:p w14:paraId="083A0952"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С – Салық кодексінің 587 және 596-баптарына сәйкес дара кәсіпкер болып табылмайтын жеке тұлға, жеке практикамен айналысатын тұлға;</w:t>
      </w:r>
    </w:p>
    <w:p w14:paraId="3584555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D – Салық кодексінің 755-бабы 1-тармағына сәйкес 2009 жылдың 1 қаңтарына дейін салық режимінің тікелей тұрақтылығы көзделген, өнімді бөлу туралы келісім-шарты (шарт) бойынша жер қойнауын пайдаланушы;</w:t>
      </w:r>
    </w:p>
    <w:p w14:paraId="30CBFB6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E – «Бухгалтерлік есеп және қаржылық есептілік туралы» Қазақстан Республикасы Заңының 2-бабының 2-тармағына сәйкес бухгалтерлік есепті жүргізеді;</w:t>
      </w:r>
    </w:p>
    <w:p w14:paraId="1C78426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F – «Бухгалтерлік есеп және қаржылық есептілік туралы» Қазақстан Республикасы Заңының 2-бабының 2-тармағына сәйкес бухгалтерлік есепті жүргізбейді;</w:t>
      </w:r>
    </w:p>
    <w:p w14:paraId="4C978AA2"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G – Салық кодексінің 593-бабының 1-тармағына сәйкес салық сомасын 70% - ға азайту құқығымен мүлік салығын есептеу көзделген салық кодексінің 357-бабы 2-</w:t>
      </w:r>
      <w:r w:rsidRPr="001C647D">
        <w:rPr>
          <w:rFonts w:ascii="Times New Roman" w:eastAsia="Times New Roman" w:hAnsi="Times New Roman" w:cs="Times New Roman"/>
          <w:color w:val="000000"/>
          <w:sz w:val="24"/>
          <w:szCs w:val="24"/>
          <w:lang w:eastAsia="ru-RU"/>
        </w:rPr>
        <w:lastRenderedPageBreak/>
        <w:t>тармағының 1) тармақшасында көрсетілген ауыл шаруашылығы өнімін, аквамәдениет (балық шаруашылығы) өнімін өндіруші заңды тұлға;</w:t>
      </w:r>
    </w:p>
    <w:p w14:paraId="6CAE4B4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7) келісімшарт жасасқан күн және нөмірі.</w:t>
      </w:r>
    </w:p>
    <w:p w14:paraId="758BE319"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Егер 6 D жолы жер қойнауын пайдалануға арналған келісімшарттың нөмірі мен жасалған күні көрсетіле отырып, белгіленсе, жер қойнауын пайдаланушы толтырады;</w:t>
      </w:r>
    </w:p>
    <w:p w14:paraId="1294285A"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8) есеп саясаты бойынша негізгі құралдарды есепке алу моделі.</w:t>
      </w:r>
    </w:p>
    <w:p w14:paraId="58DCB852"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А және В торкөздерін халықаралық қаржылық есептілік стандарттарна және Қазақстан Республикасының бухгалтерлік есеп және қаржылық есептілік туралы заңнамасының талаптарына сәйкес заңды тұлғалар мен жеке кәсіпкерлер толтырады;</w:t>
      </w:r>
    </w:p>
    <w:p w14:paraId="2698016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9) валюта коды «Кеден декларацияларын толтыру үшін пайдаланыталын жіктеуіштер туралы» Кеден одағы комиссиясының 2010 жылғы 20 қыркүйектегі № 378 шешімімен бекітілген 23 «Валюта жіктеуіші» қосымшасына сәйкес көрсетіледі;</w:t>
      </w:r>
    </w:p>
    <w:p w14:paraId="307A7734"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10) тапсырылған қосымшалар.</w:t>
      </w:r>
    </w:p>
    <w:p w14:paraId="653BD4DD"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Тапсырылған декларацияға қосымшалардың торкөздері белгіленеді;</w:t>
      </w:r>
    </w:p>
    <w:p w14:paraId="43620D5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11) қосымшалар парағының саны.</w:t>
      </w:r>
    </w:p>
    <w:p w14:paraId="23A74B8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Мынадай нысандар бойынша тапсырылған декларацияға қосымшалардың парақтарының саны көрсетіледі (араб сандарымен көрсетіледі):</w:t>
      </w:r>
    </w:p>
    <w:p w14:paraId="640A44D9"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А жолында – 700.01 қосымшасы бойынша;</w:t>
      </w:r>
    </w:p>
    <w:p w14:paraId="790036D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В жолында – 700.02 қосымшасы бойынша;</w:t>
      </w:r>
    </w:p>
    <w:p w14:paraId="184583B2"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С жолында – 700.03 қосымшасы бойынша.</w:t>
      </w:r>
    </w:p>
    <w:p w14:paraId="3DD9FB30"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19. «Көлік құралдары салығы» бөлімінде:</w:t>
      </w:r>
    </w:p>
    <w:p w14:paraId="6E862AC4"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700.00.001 жолында «Есептеуге салынатын салық сомасы» 700.01.004 жолы бойынша айқындалатын салық кезеңі үшін есептелген барлығы салық сомасы көрсетіледі.</w:t>
      </w:r>
    </w:p>
    <w:p w14:paraId="2C23823D"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20. «Жер салығы» бөлімінде:</w:t>
      </w:r>
    </w:p>
    <w:p w14:paraId="69481A5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700.02 нысанының O бағанындағы 000002 «Есептелінген жер салығының сомасы, Барлығы» жолы бойынша анақталатын салық кезеңі үшін есептелген салық сомасының барлығы көрсетіледі.</w:t>
      </w:r>
    </w:p>
    <w:p w14:paraId="0E26DCE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700.00.003 жолында осы Түсініктемелерге 1-қосымшаға сәйкес Салық кодексінің 582-бабының 2 және 3-тармақтарына сәйкес салық мөлшерлемесін төмендету немесе «Астана» халықаралық қаржы орталығы туралы» Қазақстан Республикасының Конституциялық заңына сәйкес салық төлеуден босату түріндегі салық жеңілдігінің коды көрсетіледі (бұдан әрі-Конституциялық заң);</w:t>
      </w:r>
    </w:p>
    <w:p w14:paraId="03F4B82D"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700.00.004-жолында салық жеңілдігінің сомасы көрсетіледі.</w:t>
      </w:r>
    </w:p>
    <w:p w14:paraId="5E4A434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21. «Мүлік салығы» бөлімінде:</w:t>
      </w:r>
    </w:p>
    <w:p w14:paraId="6204E09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700.00.005 I жолында Салық кодексінің 588-бабында көрсетілген салық төлеушілермен (104101 бюджеттік сыныптамасының коды бойынша барлық санаттағы) салық кезеңі үшін есептелген мүлік салығының 700.03 нысанының G бағаны бойынша айқындалатын жиынтық сомасы көрсетіледі;</w:t>
      </w:r>
    </w:p>
    <w:p w14:paraId="70284E0D"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700.00.005 II жолында Салық кодексінің 593- бабының 1-тармағына сәйкес сомасын 70 пайызға азайту құқығымен Салық кодексінің 357-бабы 1-тармағының 1 тармақшасында көрсетілген ауыл шаруашылығы өнімін, аквамәдениет (балық өсіру шаруашылығы) өнімін өндіруші заңғы тұлғалардың салық кезеңіне есептелген салық сомасы көрсетіледі;</w:t>
      </w:r>
    </w:p>
    <w:p w14:paraId="55474314"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104102 бюджеттік сыныптама коды бойынша 700.00.005 III жолында салық кодексінің 601-бабында көрсетілген объектілер бойынша жеке практикамен айналысатын адамдар, дара кәсіпкерлер болып табылмайтын жеке тұлғалар салық кезеңі үшін есептеген мүлік салығының 700.03 нысанының H бағаны бойынша айқындалатын жиынтық сомасы көрсетіледі;</w:t>
      </w:r>
    </w:p>
    <w:p w14:paraId="29E547E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4) 700.00.006-жолында ағымдағы салық кезеңі үшін барлық тапсырылған 701.01-нысандар бойынша Жер салығы мен мүлік салығы бойынша ағымдағы төлемдердің есебінің (701.01) G бағанының 104101-жолдарын жиынтықтау арқылы айқындалатын салық кезеңі үшін есептелген ағымдағы төлемдердің сомасы көрсетіледі;</w:t>
      </w:r>
    </w:p>
    <w:p w14:paraId="5C05645A"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lastRenderedPageBreak/>
        <w:t>5) егер әрбір бюджет сыныптамасының коды бойынша 700.00.005-жолында көрсетілген салық кезеңі үшін есептелген салық сомасы 700.00.006-жолында көрсетілген есептелген ағымдағы төлемдер сомасынан көп болған жағдайда, 700.00.007-жолында 700.00.005 және 700.00.006-жолдарының айырмасы (700.00.005 – 700.00.006) ретінде айқындалатын есептеуге салық сомасы көрсетіледі;</w:t>
      </w:r>
    </w:p>
    <w:p w14:paraId="55E7CA4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6) 700.00.008 жолында 700.00.009 жолында көрсетілген объектілерді қоспағанда, 104102 ББК бойынша есептелген салық сомасы көрсетіледі;</w:t>
      </w:r>
    </w:p>
    <w:p w14:paraId="3848E49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7) 700.00.009 жолында КБК 104102 бойынша аудандық маңызы бар қалаларда, ауылдарда, кенттерде, ауылдық округтерде орналасқан объектілер бойынша есептеуге есептелген салық сомасы көрсетіледі;</w:t>
      </w:r>
    </w:p>
    <w:p w14:paraId="5F76F914"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8) егер 700.00.006 жолында көрсетілген салық кезеңі үшін есептелген ағымдағы төлемдердің сомасы 700.00.005(I) 700.00.005(II) жолында көрсетілген есептелген салық сомасынан артық болған жағдайда, 700.00.010 жолында 700.00.006 және 700.00.005 жолдарының айырмасы ретінде айқындалатын төмендетуге салынатын салық сомасы көрсетіледі (700.00.006 – 700.00.005);</w:t>
      </w:r>
    </w:p>
    <w:p w14:paraId="723E6E3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9) 700.00.011 жолында осы Түсініктемелерге 2-қосымшаға сәйкес Салық кодексінің 592-бабының 3, 5 және 6-тармақтарына сәйкес салық мөлшерлемесін төмендету немесе Конституциялық заңға сәйкес салық төлеуден босату түріндегі салық жеңілдігінің коды көрсетіледі.</w:t>
      </w:r>
    </w:p>
    <w:p w14:paraId="60185BF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10) 700.00.012 жолында салық жеңілдігінің сомасы көрсетіледі.</w:t>
      </w:r>
    </w:p>
    <w:p w14:paraId="218E423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11) 700.00.0013 жолында инвестициялық салық преференциялары көрсетіледі.</w:t>
      </w:r>
    </w:p>
    <w:p w14:paraId="699020F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22. «Салық төлеушінің жауапкершілігі» бөлімінде:</w:t>
      </w:r>
    </w:p>
    <w:p w14:paraId="594E42E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«Салық төлеушінің (басшының) тегі, аты, әкесінің аты (болған кезде)» жолында құрылтай және өкім құжаттарына сәйкес салық төлеушінің (басшының) тегі, аты, әкесінің аты (болған кезде) көрсетіледі. Егер декларацияны жеке тұлға тапсыратын болса, жолда жеке басын куәландыратын құжаттарға сәйкес толтырылатын салық төлеушінің тегі, аты, әкесінің аты (болған кезде) қамтылуы тиіс.</w:t>
      </w:r>
    </w:p>
    <w:p w14:paraId="2A6A8711"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мүлікті сенімгерлікпен басқару шартына сәйкес сенімгерлікпен басқарушының немесе сенімгерлікпен басқару туындайтын басқа жағдайларда пайда алушының тегі, аты, әкесінің аты (болған кезде) көрсетіледі;</w:t>
      </w:r>
    </w:p>
    <w:p w14:paraId="53CC728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декларацияны беру күні – декларацияны мемлекеттік кірістер органына табыс еткен ағымдағы күн;</w:t>
      </w:r>
    </w:p>
    <w:p w14:paraId="6551F589"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салық салу объектісінің орналасқан және (немесе) тіркеу орны бойынша мемлекеттік кірістер органының коды көрсетіледі;</w:t>
      </w:r>
    </w:p>
    <w:p w14:paraId="144582D5"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4) «Декларацияны қабылдаған лауазымды тұлғаның тегі, аты, әкесінің аты (болған кезде)» жолында декларацияны қабылдаған мемлекеттік кірістер органы қызметкерінің тегі, аты, әкесінің аты (болған кезде) көрсетіледі;</w:t>
      </w:r>
    </w:p>
    <w:p w14:paraId="49B8D4B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5) декларацияны қабылдау күні – Салық кодексінің 115-бабы 2-тармағына сәйкес декларацияның табыс етілген күні;</w:t>
      </w:r>
    </w:p>
    <w:p w14:paraId="52C60258"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6) құжаттың кіріс нөмірі – мемлекеттік кірістер органы берген декларацияның тіркеу нөмірі;</w:t>
      </w:r>
    </w:p>
    <w:p w14:paraId="1154BFD7"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7) пошта штемпелінің күні – пошта немесе өзге байланыс ұйымы қойған пошта штемпелінің күні.</w:t>
      </w:r>
    </w:p>
    <w:p w14:paraId="7B5054B9"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Осы тармақтың 4), 5), 6) және 7) тармақшалары декларацияны қағаз жеткізгіште қабылдаған мемлекеттік кірістер органының қызметкері толтырады.</w:t>
      </w:r>
    </w:p>
    <w:p w14:paraId="53CF3132" w14:textId="77777777" w:rsidR="001C647D" w:rsidRPr="001C647D" w:rsidRDefault="001C647D" w:rsidP="001C647D">
      <w:pPr>
        <w:spacing w:line="240" w:lineRule="auto"/>
        <w:jc w:val="center"/>
        <w:textAlignment w:val="baseline"/>
        <w:rPr>
          <w:rFonts w:ascii="Times New Roman" w:eastAsia="Times New Roman" w:hAnsi="Times New Roman" w:cs="Times New Roman"/>
          <w:b/>
          <w:bCs/>
          <w:color w:val="000000"/>
          <w:sz w:val="24"/>
          <w:szCs w:val="24"/>
          <w:lang w:eastAsia="ru-RU"/>
        </w:rPr>
      </w:pPr>
      <w:r w:rsidRPr="001C647D">
        <w:rPr>
          <w:rFonts w:ascii="Times New Roman" w:eastAsia="Times New Roman" w:hAnsi="Times New Roman" w:cs="Times New Roman"/>
          <w:b/>
          <w:bCs/>
          <w:color w:val="000000"/>
          <w:sz w:val="24"/>
          <w:szCs w:val="24"/>
          <w:lang w:eastAsia="ru-RU"/>
        </w:rPr>
        <w:t>3-тарау. Көлік құралдары салығы – 700.01-нысанын толтыру бойынша түсіндірме</w:t>
      </w:r>
    </w:p>
    <w:p w14:paraId="4E9F2BE5"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 xml:space="preserve">23. Аталған декларацияға қосымша салық төлеушілердің көлік құралдары салығын Салық кодексінің 10-бөліміне сәйкес есептеуге арналған. 700.01-нысаны салық кезеңі ағымындағы меншік құқығындағы, шаруашылық жүргізу құқығындағы, жедел басқару құқығындағы, сондай-ақ қаржы лизингі шарты бойынша берілген (алынған) жиынтық </w:t>
      </w:r>
      <w:r w:rsidRPr="001C647D">
        <w:rPr>
          <w:rFonts w:ascii="Times New Roman" w:eastAsia="Times New Roman" w:hAnsi="Times New Roman" w:cs="Times New Roman"/>
          <w:color w:val="000000"/>
          <w:sz w:val="24"/>
          <w:szCs w:val="24"/>
          <w:lang w:eastAsia="ru-RU"/>
        </w:rPr>
        <w:lastRenderedPageBreak/>
        <w:t>барлық көлік құралдары бойынша салық төлеушімен толтырылады. Қосымша жеке толтырылады:</w:t>
      </w:r>
    </w:p>
    <w:p w14:paraId="4B63DD2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арнаулы салық режимі қолданылатын қызметте пайдаланылатын көлік құралдары бойынша;</w:t>
      </w:r>
    </w:p>
    <w:p w14:paraId="51276599"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арнаулы салық режимі қолданылатын қызметте пайдаланылмайтын көлік құралдары бойынша бөлек жасалады.</w:t>
      </w:r>
    </w:p>
    <w:p w14:paraId="6F718F4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Салық төлеушілер заңды тұлғаның, оның құрылымдық бөлімшесінің орналасқан орны болып табылатын аудандық маңызы бар қалалар, кенттер, ауылдар, ауылдық округтер бойынша 700.01-нысанын жасаған кезде әрбір аудандық маңызы бар қала, кент, ауыл, ауылдық округ бойынша декларацияға жеке қосымша жасайды.</w:t>
      </w:r>
    </w:p>
    <w:p w14:paraId="7292517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24. Салық төлеуші туралы жалпы ақпарат» бөлімінде салық төлеуші мынадай деректерді көрсетеді:</w:t>
      </w:r>
    </w:p>
    <w:p w14:paraId="724BFE65"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көлік құралдары салығын төлеушінің ЖСН/БСН;</w:t>
      </w:r>
    </w:p>
    <w:p w14:paraId="686B637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аудандық маңызы бар қалалар, ауылдар, кенттер, ауылдық округтер әкімдерінің аппараттарының БСН аудандық маңызы бар қалалар, ауылдар, кенттер, ауылдық округтер бойынша 700.01-нысанда жасаған жағдайда ғана толтырылады;</w:t>
      </w:r>
    </w:p>
    <w:p w14:paraId="7AD4F43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салық есептілігі тапсырылатын кезең (жыл) – салық есептілігі табыс етілетін есепті салық кезеңі.</w:t>
      </w:r>
    </w:p>
    <w:p w14:paraId="56AB116B"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25. «Көлік құралдары салығын есептеу» бөлімінде:</w:t>
      </w:r>
    </w:p>
    <w:p w14:paraId="7BC80B8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А бағанында 00001 жолынан басталатын жолдың реттік нөмірі көрсетіледі;</w:t>
      </w:r>
    </w:p>
    <w:p w14:paraId="446E9208"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В бағанында сәйкестендіру құжаттарының негізінде көлік құралының VIN коды көрсетіледі;</w:t>
      </w:r>
    </w:p>
    <w:p w14:paraId="60E5170B"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С бағанында көлік құралының шығарылған жылы көрсетіледі;</w:t>
      </w:r>
    </w:p>
    <w:p w14:paraId="4FB1EE8A"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4) D бағанында көлік құралын пайдалану мерзімі көрсетіледі (жыл);</w:t>
      </w:r>
    </w:p>
    <w:p w14:paraId="7819136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5) Е бағанында-нақты иелену айларының жалпы саны бойынша анықтамалық ақпарат.</w:t>
      </w:r>
    </w:p>
    <w:p w14:paraId="750A2624"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7) G бағанында көлік құралдарының тиісті түрлері үшін Салық кодексінің 565-бабының 1-тармағында белгіленген көлік құралдарына салынатын салық ставкасы көрсетіледі;</w:t>
      </w:r>
    </w:p>
    <w:p w14:paraId="2166171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8) егер салық ставкасы Салық кодексінің 565-бабының 1-тармағында белгіленген АЕК-те Салық кодексінде белгіленген жағдайда, H бағанында "х" көрсетіледі.</w:t>
      </w:r>
    </w:p>
    <w:p w14:paraId="64915387"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9) I бағанында салықтың мөлшері қозғалтқыш көлемінің тиісті градациясының төменгі шегінен асқан әрбір бірлік үшін 7 теңгеге ұлғайтылып көрсетіледі;</w:t>
      </w:r>
    </w:p>
    <w:p w14:paraId="363E516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10) J бағанында көлік құралдарының тиісті түрлері үшін Салық кодексінің 565-бабының 5, 8-тармақтарында белгіленген түзету коэффициентінің мөлшері көрсетіледі;</w:t>
      </w:r>
    </w:p>
    <w:p w14:paraId="0FC519A9"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11) K бағанында салық кезеңі үшін көлік құралдары бөлінісінде есептелген салық сомасы көрсетіледі;</w:t>
      </w:r>
    </w:p>
    <w:p w14:paraId="177621F1"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12) 700.01.001 жолында есептелген салықтың сомасы, барлығы көрсетіледі;</w:t>
      </w:r>
    </w:p>
    <w:p w14:paraId="2A00E13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13) 700.01.002 жолында есептелген салық сомасы көрсетіледі;</w:t>
      </w:r>
    </w:p>
    <w:p w14:paraId="7ECC931B"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14) 700.01.003 жолында салық кодексінің 566-бабының 2-тармағына сәйкес есептелген салық сомасы көрсетіледі;</w:t>
      </w:r>
    </w:p>
    <w:p w14:paraId="09345F62"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15) 700.01.004 жолында есептеуге салынатын салық сомасы көрсетіледі.</w:t>
      </w:r>
    </w:p>
    <w:p w14:paraId="393BEDB9" w14:textId="77777777" w:rsidR="001C647D" w:rsidRPr="001C647D" w:rsidRDefault="001C647D" w:rsidP="001C647D">
      <w:pPr>
        <w:spacing w:line="240" w:lineRule="auto"/>
        <w:jc w:val="center"/>
        <w:textAlignment w:val="baseline"/>
        <w:rPr>
          <w:rFonts w:ascii="Times New Roman" w:eastAsia="Times New Roman" w:hAnsi="Times New Roman" w:cs="Times New Roman"/>
          <w:b/>
          <w:bCs/>
          <w:color w:val="000000"/>
          <w:sz w:val="24"/>
          <w:szCs w:val="24"/>
          <w:lang w:eastAsia="ru-RU"/>
        </w:rPr>
      </w:pPr>
      <w:r w:rsidRPr="001C647D">
        <w:rPr>
          <w:rFonts w:ascii="Times New Roman" w:eastAsia="Times New Roman" w:hAnsi="Times New Roman" w:cs="Times New Roman"/>
          <w:b/>
          <w:bCs/>
          <w:color w:val="000000"/>
          <w:sz w:val="24"/>
          <w:szCs w:val="24"/>
          <w:lang w:eastAsia="ru-RU"/>
        </w:rPr>
        <w:t>4-тарау. Жер салығы - 700.02-нысанын толтыру бойынша түсіндірме</w:t>
      </w:r>
    </w:p>
    <w:p w14:paraId="4B1B91B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26. Бұл қосымша Салық кодексінің 11-бөліміне сәйкес салық төлеушілердің жер салығын есептеуіне арналған. 700.02-нысаны салық кезеңі ішінде меншік, тұрақты жер пайдалану, бастапқы тегін уақытша жер пайдалану құқығындағы жер учаскелері үшін жасалады.</w:t>
      </w:r>
    </w:p>
    <w:p w14:paraId="7BB3276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Салық төлеушілер аудандық маңызы бар қалаларда, кенттерде, ауылдарда, ауылдық округтерде орналасқан елді мекендердің жерлері бойынша 700.02-нысанын жасаған кезде әрбір аудандық маңызы бар қала, кент, ауыл, ауылдық округ бойынша декларацияға жеке қосымша жасайды.</w:t>
      </w:r>
    </w:p>
    <w:p w14:paraId="22FC4EAD"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lastRenderedPageBreak/>
        <w:t>27. «Салық төлеуші туралы жалпы ақпарат» бөлімінде салық төлеуші мынадай деректерді көрсетеді:</w:t>
      </w:r>
    </w:p>
    <w:p w14:paraId="446300D0"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жер салығын төлеушінің ЖСН (БСН);</w:t>
      </w:r>
    </w:p>
    <w:p w14:paraId="25230DB8"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құрылымдық бөлімшесі филиал, өкілдік болып табылатын заңды тұлғаның БСН.</w:t>
      </w:r>
    </w:p>
    <w:p w14:paraId="4CD223B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Бұл жол егер құрылымдық бөлімше дербес төлеуші болып танылған жағдайда толтырылады;</w:t>
      </w:r>
    </w:p>
    <w:p w14:paraId="34B1BF9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салық кезеңі (жыл) – салық есептілігі табыс етілетін есепті салық кезеңі.</w:t>
      </w:r>
    </w:p>
    <w:p w14:paraId="2210951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4) аудандық маңызы бар қаланың, ауылдың, кенттің, ауылдық округтің әкім аппаратының БСН-і. Жол аудандық маңызы бар қалаларда, кенттерде, ауылдарда, ауылдық округтерде орналасқан елді мекендердің жерлері бойынша 700.02-нысанын жасаған кезінде толтырылады.</w:t>
      </w:r>
    </w:p>
    <w:p w14:paraId="71358AB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28. «Жер салығын есептеу» бөлімі:</w:t>
      </w:r>
    </w:p>
    <w:p w14:paraId="2E189BFA"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А бағанында 000001-жолымен басталатын жолдың реттік нөмірі көрсетіледі;</w:t>
      </w:r>
    </w:p>
    <w:p w14:paraId="01249087"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В бағанында сәйкестендіру (құқық белгілеу) құжаттары негізінде жер учаскесінің кадастрлық нөмірі көрсетіледі</w:t>
      </w:r>
    </w:p>
    <w:p w14:paraId="72C94230"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С бағанында жер учаскесі ауданының өлшем бірлігі (гектарда, шаршы метрде) көрсетіледі;</w:t>
      </w:r>
    </w:p>
    <w:p w14:paraId="2DFD1FA7"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4) D бағанында жер учаскесіне сәйкестендіру (құқық белгілеу) құжаттарына сәйкес жер учаскесінің жалпы ауданы көрсетіледі. Салық кодексінің 572-бабы 3-тармағында айқындалған салық төлеушілер нақты иелігіндегі және пайдалануындағы жер учаскесінің жалпы ауданын көрсетеді;</w:t>
      </w:r>
    </w:p>
    <w:p w14:paraId="62B4248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5) Е бағанында жерлердің санаттары көрсетіледі.</w:t>
      </w:r>
    </w:p>
    <w:p w14:paraId="33EB4217"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A – елдi мекендердiң (қалалардың, кенттер мен ауылдық елдi мекендердiң) жерi;</w:t>
      </w:r>
    </w:p>
    <w:p w14:paraId="63533269"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B – ауыл шаруашылығы мақсатындағы жер;</w:t>
      </w:r>
    </w:p>
    <w:p w14:paraId="09C1DFFB"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C – өнеркәсiп, көлiк, байланыс, ғарыш қызметі, қорғаныс, ұлттық қауіпсіздік мұқтажына арналған жер және ауыл шаруашылығына арналмаған өзге де жер;</w:t>
      </w:r>
    </w:p>
    <w:p w14:paraId="6DBA60F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D – орман қорының жерi;</w:t>
      </w:r>
    </w:p>
    <w:p w14:paraId="2227F50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E – су қорының жерi;</w:t>
      </w:r>
    </w:p>
    <w:p w14:paraId="71F0A21A"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F – ерекше қорғалатын табиғи аумақтардың жерi, сауықтыру мақсатындағы, рекреациялық және тарихи-мәдени мақсаттағы жер.</w:t>
      </w:r>
    </w:p>
    <w:p w14:paraId="3787A9F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6) F бағанында Салық кодексінің 582-бабының 1-тармағына сәйкес салық кезеңі үшін жергілікті өкілдік органның шешімімен белгіленген жер салығының мөлшерлемесін арттыру немесе төмендету мөлшері (пайызбен) көрсетіледі;</w:t>
      </w:r>
    </w:p>
    <w:p w14:paraId="6A915A80"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7) G бағанында Салық кодексінің 581-бабына сәйкес салық кезеңіне жергілікті өкілдік органның шешімдеріне сәйкес автотұрақтар, автожанармай құю станциялары, казино орналасқан жер учаскелеріне белгіленген жер салығының мөлшерлемесін арттыру мөлшері көрсетіледі;</w:t>
      </w:r>
    </w:p>
    <w:p w14:paraId="6549C98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8) H бағанында тиісті салық төлеушілер үшін Салық кодексінің 582-бабының 2, 3-тармақтарында белгіленген коэффициент көрсетіледі;</w:t>
      </w:r>
    </w:p>
    <w:p w14:paraId="5AC5F30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9) I бағанында арнайы экономикалық аймақ аумақтарында қызметін жүзеге асыратын салық төлеушілерге арналған Салық кодексінің 582-бабының 2-тармағының 2) тармақшасында белгіленген коэффициент көрсетіледі;</w:t>
      </w:r>
    </w:p>
    <w:p w14:paraId="77090DF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10) J бағанында Салық кодексінің 582-бабының 4 және 5 тармақтарына сәйкес базалық мөлшерлемелерге коэффициент көрсетіледі;</w:t>
      </w:r>
    </w:p>
    <w:p w14:paraId="316A707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11) K бағанында жер салығының мөлшерлемесі көрсетіледі, оның ішінде F, G, H, I және J бағандарында көзделген базалық салық мөлшерлемесін түзетулерді ескере отырып;</w:t>
      </w:r>
    </w:p>
    <w:p w14:paraId="5B6938B4"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12) L бағанында салық кезеңіндегі нақты жер учаскесіне иелік ету немесе пайдалану кезеңінің айлар саны көрсетіледі;</w:t>
      </w:r>
    </w:p>
    <w:p w14:paraId="6EB1496C"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13) M бағанында инвестициялық салық преференцияларының сомасы көрсетіледі;</w:t>
      </w:r>
    </w:p>
    <w:p w14:paraId="225AB3FD"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14) N бағанында D бағаны х K бағаны / 12 х L бағаны формуласы бойынша айқындалатын салық кезеңі үшін есептелген жер салығының сомасы көрсетіледі;</w:t>
      </w:r>
    </w:p>
    <w:p w14:paraId="0CB7BF37"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lastRenderedPageBreak/>
        <w:t>15) O бағанының «Жер салығының есептелген салық сомасы, Барлығы» жолында салық кезеңі үшін есептелген N бағанының жолдарын жиынтықтау арқылы айқындалатын жер салығының сомасы көрсетіледі;</w:t>
      </w:r>
    </w:p>
    <w:p w14:paraId="002F4D58" w14:textId="77777777" w:rsidR="001C647D" w:rsidRPr="001C647D" w:rsidRDefault="001C647D" w:rsidP="001C647D">
      <w:pPr>
        <w:spacing w:line="240" w:lineRule="auto"/>
        <w:jc w:val="center"/>
        <w:textAlignment w:val="baseline"/>
        <w:rPr>
          <w:rFonts w:ascii="Times New Roman" w:eastAsia="Times New Roman" w:hAnsi="Times New Roman" w:cs="Times New Roman"/>
          <w:b/>
          <w:bCs/>
          <w:color w:val="000000"/>
          <w:sz w:val="24"/>
          <w:szCs w:val="24"/>
          <w:lang w:eastAsia="ru-RU"/>
        </w:rPr>
      </w:pPr>
      <w:r w:rsidRPr="001C647D">
        <w:rPr>
          <w:rFonts w:ascii="Times New Roman" w:eastAsia="Times New Roman" w:hAnsi="Times New Roman" w:cs="Times New Roman"/>
          <w:b/>
          <w:bCs/>
          <w:color w:val="000000"/>
          <w:sz w:val="24"/>
          <w:szCs w:val="24"/>
          <w:lang w:eastAsia="ru-RU"/>
        </w:rPr>
        <w:t>5-тарау. 700.03-нысанды толтыру бойынша түсіндірме – Мүлік салығы</w:t>
      </w:r>
    </w:p>
    <w:p w14:paraId="31B6CA77"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29. 700.03-нысанды толтыруды Салық кодексінің 601-бабында көрсетілген объектілер бойынша жеке практикамен айналысатын адамдар, дара кәсіпкер болып табылмайтын жеке тұлғалар жүзеге асырады.</w:t>
      </w:r>
    </w:p>
    <w:p w14:paraId="4C81F220"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30. «Салық төлеуші туралы жалпы ақпарат» 1-бөлімінде салық төлеуші мынадай деректерді көрсетеді:</w:t>
      </w:r>
    </w:p>
    <w:p w14:paraId="30329503"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мүлік салығын төлеушінің БСН;</w:t>
      </w:r>
    </w:p>
    <w:p w14:paraId="1F8B505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құрылымдық бөлімшесі филиал, өкілдік болып табылатын заңды тұлғаның БСН. Бұл жол егер құрылымдық бөлімше дербес төлеуші болып танылған жағдайда толтырылады;</w:t>
      </w:r>
    </w:p>
    <w:p w14:paraId="3E95A838"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салық есептілігі тапсырылатын кезең (жыл) - салық есептілігі табыс етілетін есепті салық кезеңі.</w:t>
      </w:r>
    </w:p>
    <w:p w14:paraId="0E632FEF"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31. «Мүлік салығын есептеу» 2-бөлімінде:</w:t>
      </w:r>
    </w:p>
    <w:p w14:paraId="0E329129"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1) А бағанында 000001 жолынан басталатын жолдың реттік нөмірі көрсетіледі;</w:t>
      </w:r>
    </w:p>
    <w:p w14:paraId="44F78140"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2) В бағанында сәйкестендіру құжаттарының негізінде салық салу объектісінің кадастрлық нөмірі көрсетіледі;</w:t>
      </w:r>
    </w:p>
    <w:p w14:paraId="6626464B"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3) С бағанында сәйкестендіру құжаттарының негізінде салық салу объектісінің мекенжайы көрсетіледі;</w:t>
      </w:r>
    </w:p>
    <w:p w14:paraId="6563A77A"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4) D бағанында салық кодексінің 591-бабына сәйкес салық базасы көрсетіледі;</w:t>
      </w:r>
    </w:p>
    <w:p w14:paraId="3B1CD34E"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5) Е бағанында салық кодексінің 592-бабына сәйкес салық ставкасы көрсетіледі;</w:t>
      </w:r>
    </w:p>
    <w:p w14:paraId="5BE324F6"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6) F бағанында КБК 104101 бойынша есептелген салық сомасы көрсетіледі;</w:t>
      </w:r>
    </w:p>
    <w:p w14:paraId="340DD21A"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7) G бағанында КБК 104102 бойынша есептелген салық сомасы көрсетіледі;</w:t>
      </w:r>
    </w:p>
    <w:p w14:paraId="1141F608"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8) H бағанында аудандық маңызы бар қалалар, ауылдар, кенттер, ауылдық округтер әкімдері аппаратының БСН көрсетіледі.</w:t>
      </w:r>
    </w:p>
    <w:p w14:paraId="2A88486E" w14:textId="77777777" w:rsidR="001C647D" w:rsidRPr="001C647D" w:rsidRDefault="001C647D" w:rsidP="001C647D">
      <w:pPr>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Көлік құралдары салығы,</w:t>
      </w:r>
    </w:p>
    <w:p w14:paraId="494F6E4A" w14:textId="77777777" w:rsidR="001C647D" w:rsidRPr="001C647D" w:rsidRDefault="001C647D" w:rsidP="001C647D">
      <w:pPr>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жер салығы мен мүлік салығы</w:t>
      </w:r>
    </w:p>
    <w:p w14:paraId="0746EDEB" w14:textId="77777777" w:rsidR="001C647D" w:rsidRPr="001C647D" w:rsidRDefault="001C647D" w:rsidP="001C647D">
      <w:pPr>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бойынша салық есептілігін</w:t>
      </w:r>
    </w:p>
    <w:p w14:paraId="47220C77" w14:textId="77777777" w:rsidR="001C647D" w:rsidRPr="001C647D" w:rsidRDefault="001C647D" w:rsidP="001C647D">
      <w:pPr>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(декларация) жасау</w:t>
      </w:r>
    </w:p>
    <w:p w14:paraId="0044FEA3" w14:textId="77777777" w:rsidR="001C647D" w:rsidRPr="001C647D" w:rsidRDefault="001C647D" w:rsidP="001C647D">
      <w:pPr>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Түсініктемелеріне</w:t>
      </w:r>
    </w:p>
    <w:p w14:paraId="71E958AD" w14:textId="77777777" w:rsidR="001C647D" w:rsidRPr="001C647D" w:rsidRDefault="001C647D" w:rsidP="001C647D">
      <w:pPr>
        <w:spacing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(700.00-нысан) 1-қосымша</w:t>
      </w:r>
    </w:p>
    <w:p w14:paraId="1FFBDE29"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Жер салығы бойынша салық жеңілдігінің кодтары:</w:t>
      </w:r>
    </w:p>
    <w:tbl>
      <w:tblPr>
        <w:tblW w:w="9490" w:type="dxa"/>
        <w:tblCellMar>
          <w:left w:w="0" w:type="dxa"/>
          <w:right w:w="0" w:type="dxa"/>
        </w:tblCellMar>
        <w:tblLook w:val="04A0" w:firstRow="1" w:lastRow="0" w:firstColumn="1" w:lastColumn="0" w:noHBand="0" w:noVBand="1"/>
      </w:tblPr>
      <w:tblGrid>
        <w:gridCol w:w="2314"/>
        <w:gridCol w:w="7176"/>
      </w:tblGrid>
      <w:tr w:rsidR="001C647D" w:rsidRPr="001C647D" w14:paraId="10FD9A93"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C868FC2"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Салық жеңілдігінің кодтарының</w:t>
            </w:r>
          </w:p>
          <w:p w14:paraId="7145B62D"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A6ADF1A"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Салық жеңілдіктерінің кодының атауы</w:t>
            </w:r>
          </w:p>
        </w:tc>
      </w:tr>
      <w:tr w:rsidR="001C647D" w:rsidRPr="001C647D" w14:paraId="251803A3"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1FC0BB"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31C324"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Қазақстан Республикасының әлеуметтік кодексіне сәйкес мүгедектігі бар адамдардың мамандандырылған ұйымдары</w:t>
            </w:r>
          </w:p>
        </w:tc>
      </w:tr>
      <w:tr w:rsidR="001C647D" w:rsidRPr="001C647D" w14:paraId="50B9CFB7"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50499A"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2</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245411"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арнайы экономикалық аймақтардың аумақтарында қызметті жүзеге асыратын ұйымдар-арнайы экономикалық аймақтың аумағында орналасқан және осы Кодекстің 80-тарауында белгіленген ережелерді ескере отырып, қызметтің басым түрлерін жүзеге асыру кезінде пайдаланылатын жер учаскелері бойынша</w:t>
            </w:r>
          </w:p>
        </w:tc>
      </w:tr>
      <w:tr w:rsidR="001C647D" w:rsidRPr="001C647D" w14:paraId="344BF682"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627A86"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3</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030E64"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инвестициялық басым жобаны іске асыратын ұйымдар-осы Кодекстің 837-бабында белгіленген ережелерді ескере отырып, инвестициялық басым жобаны іске асыру үшін пайдаланылатын жер учаскелері бойынша</w:t>
            </w:r>
          </w:p>
        </w:tc>
      </w:tr>
      <w:tr w:rsidR="001C647D" w:rsidRPr="001C647D" w14:paraId="0D051651"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13CAD85"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4</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D9AE6A"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инвестициялар туралы келісім жасасқан және осы Кодекстің 81 – тарауының ережелерін қолданатын тұлғалар-инвестициялық жобаны іске асыру үшін пайдаланылатын жер учаскелері бойынша</w:t>
            </w:r>
          </w:p>
        </w:tc>
      </w:tr>
      <w:tr w:rsidR="001C647D" w:rsidRPr="001C647D" w14:paraId="7D534A8E"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35D401"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lastRenderedPageBreak/>
              <w:t>5</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12F525"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арнайы экономикалық және индустриялық аймақтарға қызмет көрсету үшін пайдаланылатын (пайдалануға жоспарланатын) салық салу объектілері (салық салу объектілері) бойынша арнайы экономикалық және индустриялық аймақтардың басқарушы компаниялары</w:t>
            </w:r>
          </w:p>
        </w:tc>
      </w:tr>
      <w:tr w:rsidR="001C647D" w:rsidRPr="001C647D" w14:paraId="59C2900E"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F6019AD"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6</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C5F7DD"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балалар сауықтыру мекемелері-балаларды сауықтыру жөніндегі осындай балалар сауықтыру мекемелерінің қызметінде пайдаланатын жер учаскелері бойынша</w:t>
            </w:r>
          </w:p>
        </w:tc>
      </w:tr>
      <w:tr w:rsidR="001C647D" w:rsidRPr="001C647D" w14:paraId="4EC91C54"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1D60D3"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7</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A183C2B"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негізгі қызмет түрі ормандарды өртке қарсы орналастыру, ормандардың өрттерімен, зиянкестерімен және ауруларымен күресу, табиғи биологиялық ресурстарды молықтыру және ормандардың экологиялық әлеуетін арттыру жөніндегі жұмыстарды орындау болып табылатын мемлекеттік кәсіпорындар – олар осы қызметте пайдаланатын жер учаскелері бойынша</w:t>
            </w:r>
          </w:p>
        </w:tc>
      </w:tr>
      <w:tr w:rsidR="001C647D" w:rsidRPr="001C647D" w14:paraId="2F113E16"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50B323"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8</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6F4F96A"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балық өсіру мақсатындағы мемлекеттік кәсіпорындар-балықты молықтыру жөніндегі қызметте пайдаланатын жер учаскелері бойынша</w:t>
            </w:r>
          </w:p>
        </w:tc>
      </w:tr>
      <w:tr w:rsidR="001C647D" w:rsidRPr="001C647D" w14:paraId="275F66B4"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3879F18"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9</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EF3209"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психоневрологиялық және туберкулез мекемелері жанындағы емдеу-өндірістік кәсіпорындар</w:t>
            </w:r>
          </w:p>
        </w:tc>
      </w:tr>
      <w:tr w:rsidR="001C647D" w:rsidRPr="001C647D" w14:paraId="5004071A"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F3BC4B"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10</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8B45DD"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технологиялық парктер – "өнеркәсіптік саясат туралы" Қазақстан Республикасының Заңында көзделген негізгі қызмет түрін жүзеге асыру үшін пайдаланылатын жер учаскелері бойынша</w:t>
            </w:r>
          </w:p>
        </w:tc>
      </w:tr>
      <w:tr w:rsidR="001C647D" w:rsidRPr="001C647D" w14:paraId="39B5F3C0"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59145CA"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11</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2F2BF3"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Қазақстан Республикасының азаматтық заңнамасына сәйкес акционерлік қоғам, мекеме, тұтыну кооперативі, діни бірлестік нысанында тіркелгендерді қоспағанда, коммерциялық емес ұйымдар</w:t>
            </w:r>
          </w:p>
        </w:tc>
      </w:tr>
      <w:tr w:rsidR="001C647D" w:rsidRPr="001C647D" w14:paraId="74581217"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54EAF0"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12</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C5B907"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осы тармақтың 6) тармақшасында көрсетілген коммерциялық емес ұйымдардан басқа, әлеуметтік салада қызметті жүзеге асыратын ұйымдар – осы Кодекстің 15-бабының 2-тармағында көрсетілген қызмет түрлерін жүзеге асыру кезінде пайдаланылатын жер учаскелері бойынша</w:t>
            </w:r>
          </w:p>
        </w:tc>
      </w:tr>
      <w:tr w:rsidR="001C647D" w:rsidRPr="001C647D" w14:paraId="021F3B31"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BAE04F"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13</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93C1C87"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Салық кодексінің 736-бабында белгіленген ережелерді ескере отырып, Қазақстан Республикасының аумағында алғаш рет пайдалануға берілген объектілер бойынша жаңа өндірістер құру жөніндегі инвестициялық басым жобаны іске асыратын ұйымдар</w:t>
            </w:r>
          </w:p>
        </w:tc>
      </w:tr>
      <w:tr w:rsidR="001C647D" w:rsidRPr="001C647D" w14:paraId="6318579A"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2E799B"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14</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FBE8A2"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Салық Кодексінің 81-тарауының ережелерін ескере отырып, инвестициялар туралы келісім жасасқан заңды тұлғалар</w:t>
            </w:r>
          </w:p>
        </w:tc>
      </w:tr>
      <w:tr w:rsidR="001C647D" w:rsidRPr="001C647D" w14:paraId="007B27F7"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E58F74"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15</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BD2D2E"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Салық кодексінің 745-бабында белгіленген қатты пайдалы қазбаларды қайта өңдеу туралы келісімді іске асыру үшін пайдаланылатын объектілер бойынша қатты пайдалы қазбаларды қайта өңдеу туралы келісім жасасқан тұлға</w:t>
            </w:r>
          </w:p>
        </w:tc>
      </w:tr>
      <w:tr w:rsidR="001C647D" w:rsidRPr="001C647D" w14:paraId="3707550B"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B8D1BA"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16</w:t>
            </w:r>
          </w:p>
        </w:tc>
        <w:tc>
          <w:tcPr>
            <w:tcW w:w="7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0527961"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орталық аумағында орналасқан объектілер бойынша АХҚО туралы Конституциялық заңның 6-бабының 3 және 4-тармақтарында көзделген қызметтерді көрсететін Астана" халықаралық қаржы орталығының органдары мен қатысушылары</w:t>
            </w:r>
          </w:p>
        </w:tc>
      </w:tr>
    </w:tbl>
    <w:p w14:paraId="2F565E37" w14:textId="77777777" w:rsidR="001C647D" w:rsidRPr="001C647D" w:rsidRDefault="001C647D" w:rsidP="001C647D">
      <w:pPr>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Көлік құралдары салығы,</w:t>
      </w:r>
    </w:p>
    <w:p w14:paraId="1F6927F1" w14:textId="77777777" w:rsidR="001C647D" w:rsidRPr="001C647D" w:rsidRDefault="001C647D" w:rsidP="001C647D">
      <w:pPr>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жер салығы мен мүлік салығы</w:t>
      </w:r>
    </w:p>
    <w:p w14:paraId="202E18BA" w14:textId="77777777" w:rsidR="001C647D" w:rsidRPr="001C647D" w:rsidRDefault="001C647D" w:rsidP="001C647D">
      <w:pPr>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бойынша салық есептілігін</w:t>
      </w:r>
    </w:p>
    <w:p w14:paraId="237758AF" w14:textId="77777777" w:rsidR="001C647D" w:rsidRPr="001C647D" w:rsidRDefault="001C647D" w:rsidP="001C647D">
      <w:pPr>
        <w:spacing w:after="0"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(декларация) жасау Түсініктемелеріне</w:t>
      </w:r>
    </w:p>
    <w:p w14:paraId="3492057F" w14:textId="77777777" w:rsidR="001C647D" w:rsidRPr="001C647D" w:rsidRDefault="001C647D" w:rsidP="001C647D">
      <w:pPr>
        <w:spacing w:line="240" w:lineRule="auto"/>
        <w:jc w:val="right"/>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t>(700.00-нысан) 2-қосымша</w:t>
      </w:r>
    </w:p>
    <w:p w14:paraId="60E99D65" w14:textId="77777777" w:rsidR="001C647D" w:rsidRPr="001C647D" w:rsidRDefault="001C647D" w:rsidP="001C647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C647D">
        <w:rPr>
          <w:rFonts w:ascii="Times New Roman" w:eastAsia="Times New Roman" w:hAnsi="Times New Roman" w:cs="Times New Roman"/>
          <w:color w:val="000000"/>
          <w:sz w:val="24"/>
          <w:szCs w:val="24"/>
          <w:lang w:eastAsia="ru-RU"/>
        </w:rPr>
        <w:lastRenderedPageBreak/>
        <w:t>Мүлік салығы бойынша салық жеңілдігінің коды:</w:t>
      </w:r>
    </w:p>
    <w:tbl>
      <w:tblPr>
        <w:tblW w:w="9631" w:type="dxa"/>
        <w:tblCellMar>
          <w:left w:w="0" w:type="dxa"/>
          <w:right w:w="0" w:type="dxa"/>
        </w:tblCellMar>
        <w:tblLook w:val="04A0" w:firstRow="1" w:lastRow="0" w:firstColumn="1" w:lastColumn="0" w:noHBand="0" w:noVBand="1"/>
      </w:tblPr>
      <w:tblGrid>
        <w:gridCol w:w="2312"/>
        <w:gridCol w:w="7319"/>
      </w:tblGrid>
      <w:tr w:rsidR="001C647D" w:rsidRPr="001C647D" w14:paraId="1D729867"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D4817BC"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Салық жеңілдігінің кодтарының</w:t>
            </w:r>
          </w:p>
          <w:p w14:paraId="51C384A7"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C4D029"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Салық жеңілдіктерінің кодының атауы:</w:t>
            </w:r>
          </w:p>
        </w:tc>
      </w:tr>
      <w:tr w:rsidR="001C647D" w:rsidRPr="001C647D" w14:paraId="07554F6F"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4D6349"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3E6C661"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Қазақстан Республикасының азаматтық заңнамасына сәйкес акционерлік қоғам, мекеме, тұтыну кооперативі, діни бірлестік нысанында тіркелгендерді қоспағанда, коммерциялық емес ұйымдар</w:t>
            </w:r>
          </w:p>
        </w:tc>
      </w:tr>
      <w:tr w:rsidR="001C647D" w:rsidRPr="001C647D" w14:paraId="1D1C8C9B"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ED500C8"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2</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8BDFFB"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әлеуметтік саладағы қызметті жүзеге асыратын ұйымдар</w:t>
            </w:r>
          </w:p>
        </w:tc>
      </w:tr>
      <w:tr w:rsidR="001C647D" w:rsidRPr="001C647D" w14:paraId="22366A0C"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B4AE9DA"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3</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FA3E57"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Қазақстан Республикасының әлеуметтік кодексіне сәйкес мүгедектігі бар адамдардың мамандандырылған ұйымдары</w:t>
            </w:r>
          </w:p>
        </w:tc>
      </w:tr>
      <w:tr w:rsidR="001C647D" w:rsidRPr="001C647D" w14:paraId="5EF6DC73"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C8F0B0E"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4</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A7D082"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негізгі қызмет түрі кітапханалық қызмет көрсету саласындағы жұмыстарды орындау (қызметтер көрсету) болып табылатын ұйымдар</w:t>
            </w:r>
          </w:p>
        </w:tc>
      </w:tr>
      <w:tr w:rsidR="001C647D" w:rsidRPr="001C647D" w14:paraId="31AFF59D"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73FDB8"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5</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D962CB"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мемлекеттік меншіктегі және бюджет қаражаты есебінен қаржыландырылатын су қоймаларының, су тораптарының объектілері бойынша заңды тұлғалар</w:t>
            </w:r>
          </w:p>
        </w:tc>
      </w:tr>
      <w:tr w:rsidR="001C647D" w:rsidRPr="001C647D" w14:paraId="4F8FE524"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6E6924"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6</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C47381"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гидромелиорациялық объектілер бойынша заңды тұлғалар заңды тұлғалардың–ауыл шаруашылығы тауарын өндірушілер мен шаруа немесе фермер қожалықтарының жерлерін суару үшін пайдаланылатын құрылыстар</w:t>
            </w:r>
          </w:p>
        </w:tc>
      </w:tr>
      <w:tr w:rsidR="001C647D" w:rsidRPr="001C647D" w14:paraId="766C6B4D"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E5688A4"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7</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C4F15E"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ауыз сумен жабдықтау объектілері бойынша заңды тұлғалар</w:t>
            </w:r>
          </w:p>
        </w:tc>
      </w:tr>
      <w:tr w:rsidR="001C647D" w:rsidRPr="001C647D" w14:paraId="3E24246E"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5D661B"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8</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222DA78"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«Ұлттық индустриялық мұнай-химия технопаркі» арнайы экономикалық аймағының басқарушы компаниясы-тиісті объект бойынша салық міндеттемесі туындаған салық кезеңін қоса алғанда, он салық кезеңі ішінде салық салу объектілері бойынша</w:t>
            </w:r>
          </w:p>
        </w:tc>
      </w:tr>
      <w:tr w:rsidR="001C647D" w:rsidRPr="001C647D" w14:paraId="60172B05"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966D1A"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9</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E42975"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Астана және Алматы қалаларының әуеайлақтарындағы және әуежайларының терминалдарындағы ұшу-қону жолақтарын қоспағанда, әуеайлақтардағы және әуежайлардың терминалдарындағы ұшу-қону жолақтары бойынша заңды тұлғалар</w:t>
            </w:r>
          </w:p>
        </w:tc>
      </w:tr>
      <w:tr w:rsidR="001C647D" w:rsidRPr="001C647D" w14:paraId="7537F3BF"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DA3D86"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10</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772E4D"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«өнеркәсіптік саясат туралы» Қазақстан Республикасының Заңында көзделген қызметтің негізгі түрін жүзеге асыру кезінде пайдаланылатын объектілер бойынша технологиялық парктер</w:t>
            </w:r>
          </w:p>
        </w:tc>
      </w:tr>
      <w:tr w:rsidR="001C647D" w:rsidRPr="001C647D" w14:paraId="6F76D579"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E8ED3EE"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11</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86540E1"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Қазақстан Республикасының аумағында халықаралық мамандандырылған көрмені ұйымдастыру және өткізу, Халықаралық мамандандырылған көрме аумағын көрмеден кейінгі пайдалану жөніндегі қызметті жүзеге асыратын ұйым</w:t>
            </w:r>
          </w:p>
        </w:tc>
      </w:tr>
      <w:tr w:rsidR="001C647D" w:rsidRPr="001C647D" w14:paraId="2FBCFDC7"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E865B7"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12</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A92E08B"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осы Кодекстің 15-бабы 2-тармағының 9) тармақшасында айқындалған заңды тұлғалар</w:t>
            </w:r>
          </w:p>
        </w:tc>
      </w:tr>
      <w:tr w:rsidR="001C647D" w:rsidRPr="001C647D" w14:paraId="78127678"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0608780"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13</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23AE290"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арнаулы экономикалық аймақтардың аумақтарында қызметті жүзеге асыратын ұйымдар-осы Кодекстің 80-тарауында белгіленген ережелерді ескере отырып, қызметтің басым түрлерін жүзеге асыру кезінде пайдаланылатын салық салу объектілері бойынша</w:t>
            </w:r>
          </w:p>
        </w:tc>
      </w:tr>
      <w:tr w:rsidR="001C647D" w:rsidRPr="001C647D" w14:paraId="43F4D4F5"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757BEBA"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14</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3CCF97"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 xml:space="preserve">тұрғын үй қатынастары және тұрғын үй-коммуналдық шаруашылық саласында басшылықты және салааралық үйлестіруді жүзеге асыратын уәкілетті мемлекеттік орган бекіткен тізбеде айқындалған заңды тұлғалар салық саясаты саласындағы уәкілетті органмен келісім бойынша осы Кодекстің 602-бабында белгіленген ставкалар бойынша мемлекеттік және (немесе)іске асыру шеңберінде берілген салық салу объектілері бойынша салықты есептейді осындай бағдарламаға қатысушы болып табылатын жеке тұлғаға тұрғын үйді </w:t>
            </w:r>
            <w:r w:rsidRPr="001C647D">
              <w:rPr>
                <w:rFonts w:ascii="Times New Roman" w:eastAsia="Times New Roman" w:hAnsi="Times New Roman" w:cs="Times New Roman"/>
                <w:sz w:val="24"/>
                <w:szCs w:val="24"/>
                <w:lang w:eastAsia="ru-RU"/>
              </w:rPr>
              <w:lastRenderedPageBreak/>
              <w:t>ұзақ мерзімді жалға беру шарттары бойынша тұрғын үй құрылысының үкіметтік бағдарламалары</w:t>
            </w:r>
          </w:p>
        </w:tc>
      </w:tr>
      <w:tr w:rsidR="001C647D" w:rsidRPr="001C647D" w14:paraId="01D84439"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29A93A5"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lastRenderedPageBreak/>
              <w:t>15</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F1EF636"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осы Кодекстің 80-тарауының ережелерін ескере отырып, инвестициялар туралы келісім жасасқан тұлға</w:t>
            </w:r>
          </w:p>
        </w:tc>
      </w:tr>
      <w:tr w:rsidR="001C647D" w:rsidRPr="001C647D" w14:paraId="68324979"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BDE093"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16</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5D4523"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дамуға ресми көмек саласындағы оператор болып табылатын ұйым</w:t>
            </w:r>
          </w:p>
        </w:tc>
      </w:tr>
      <w:tr w:rsidR="001C647D" w:rsidRPr="001C647D" w14:paraId="62ECDBA4"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39873D"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17</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60618A8"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Салық кодексінің 736-бабында белгіленген ережелерді ескере отырып, инвестициялар туралы келісімде айқындалған қызметтің басым түрлері бойынша инвестициялық жобаны іске асыратын ұйымдар</w:t>
            </w:r>
          </w:p>
        </w:tc>
      </w:tr>
      <w:tr w:rsidR="001C647D" w:rsidRPr="001C647D" w14:paraId="6076E5B5"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B31119"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18</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7A3C2D9"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Салық кодексінің 745-бабында белгіленген қатты пайдалы қазбаларды қайта өңдеу туралы келісімді іске асыру үшін пайдаланылатын объектілер бойынша қатты пайдалы қазбаларды қайта өңдеу туралы келісім жасасқан тұлға</w:t>
            </w:r>
          </w:p>
        </w:tc>
      </w:tr>
      <w:tr w:rsidR="001C647D" w:rsidRPr="001C647D" w14:paraId="63AEC421"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C5739BA"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19</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4E80C4"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арнайы экономикалық және индустриялық аймақтарға қызмет көрсету үшін пайдаланылатын (пайдалануға жоспарланатын) салық салу объектілері (салық салу объектілері) бойынша бюджетке төленуге жататын мүлікке салынатын салық сомасын айқындау кезінде арнайы экономикалық және индустриялық аймақтардың басқарушы компаниялары</w:t>
            </w:r>
          </w:p>
        </w:tc>
      </w:tr>
      <w:tr w:rsidR="001C647D" w:rsidRPr="001C647D" w14:paraId="3956CED3" w14:textId="77777777" w:rsidTr="001C647D">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2A71987"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20</w:t>
            </w:r>
          </w:p>
        </w:tc>
        <w:tc>
          <w:tcPr>
            <w:tcW w:w="73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F8B2D55" w14:textId="77777777" w:rsidR="001C647D" w:rsidRPr="001C647D" w:rsidRDefault="001C647D" w:rsidP="001C647D">
            <w:pPr>
              <w:spacing w:after="0" w:line="240" w:lineRule="auto"/>
              <w:jc w:val="both"/>
              <w:textAlignment w:val="baseline"/>
              <w:rPr>
                <w:rFonts w:ascii="Times New Roman" w:eastAsia="Times New Roman" w:hAnsi="Times New Roman" w:cs="Times New Roman"/>
                <w:sz w:val="24"/>
                <w:szCs w:val="24"/>
                <w:lang w:eastAsia="ru-RU"/>
              </w:rPr>
            </w:pPr>
            <w:r w:rsidRPr="001C647D">
              <w:rPr>
                <w:rFonts w:ascii="Times New Roman" w:eastAsia="Times New Roman" w:hAnsi="Times New Roman" w:cs="Times New Roman"/>
                <w:sz w:val="24"/>
                <w:szCs w:val="24"/>
                <w:lang w:eastAsia="ru-RU"/>
              </w:rPr>
              <w:t>орталық аумағында орналасқан объектілер бойынша АХҚО туралы Конституциялық заңның 6-бабының 3 және 4-тармақтарында көзделген қызметтерді көрсететін «Астана» халықаралық қаржы орталығының органдары мен қатысушылары</w:t>
            </w:r>
          </w:p>
        </w:tc>
      </w:tr>
    </w:tbl>
    <w:p w14:paraId="51368D09" w14:textId="77777777" w:rsidR="00BA7749" w:rsidRPr="001C647D" w:rsidRDefault="00BA7749" w:rsidP="001C647D">
      <w:pPr>
        <w:jc w:val="both"/>
        <w:rPr>
          <w:sz w:val="24"/>
          <w:szCs w:val="24"/>
        </w:rPr>
      </w:pPr>
    </w:p>
    <w:sectPr w:rsidR="00BA7749" w:rsidRPr="001C64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AE0"/>
    <w:rsid w:val="001C647D"/>
    <w:rsid w:val="00BA7749"/>
    <w:rsid w:val="00CD4A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E99660-746F-4CBD-95F3-2C39DC81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17420">
      <w:bodyDiv w:val="1"/>
      <w:marLeft w:val="0"/>
      <w:marRight w:val="0"/>
      <w:marTop w:val="0"/>
      <w:marBottom w:val="0"/>
      <w:divBdr>
        <w:top w:val="none" w:sz="0" w:space="0" w:color="auto"/>
        <w:left w:val="none" w:sz="0" w:space="0" w:color="auto"/>
        <w:bottom w:val="none" w:sz="0" w:space="0" w:color="auto"/>
        <w:right w:val="none" w:sz="0" w:space="0" w:color="auto"/>
      </w:divBdr>
      <w:divsChild>
        <w:div w:id="1810708667">
          <w:marLeft w:val="0"/>
          <w:marRight w:val="0"/>
          <w:marTop w:val="0"/>
          <w:marBottom w:val="240"/>
          <w:divBdr>
            <w:top w:val="none" w:sz="0" w:space="0" w:color="auto"/>
            <w:left w:val="none" w:sz="0" w:space="0" w:color="auto"/>
            <w:bottom w:val="none" w:sz="0" w:space="0" w:color="auto"/>
            <w:right w:val="none" w:sz="0" w:space="0" w:color="auto"/>
          </w:divBdr>
        </w:div>
        <w:div w:id="111019206">
          <w:marLeft w:val="0"/>
          <w:marRight w:val="0"/>
          <w:marTop w:val="0"/>
          <w:marBottom w:val="240"/>
          <w:divBdr>
            <w:top w:val="none" w:sz="0" w:space="0" w:color="auto"/>
            <w:left w:val="none" w:sz="0" w:space="0" w:color="auto"/>
            <w:bottom w:val="none" w:sz="0" w:space="0" w:color="auto"/>
            <w:right w:val="none" w:sz="0" w:space="0" w:color="auto"/>
          </w:divBdr>
        </w:div>
        <w:div w:id="929855382">
          <w:marLeft w:val="0"/>
          <w:marRight w:val="0"/>
          <w:marTop w:val="0"/>
          <w:marBottom w:val="0"/>
          <w:divBdr>
            <w:top w:val="none" w:sz="0" w:space="0" w:color="auto"/>
            <w:left w:val="none" w:sz="0" w:space="0" w:color="auto"/>
            <w:bottom w:val="none" w:sz="0" w:space="0" w:color="auto"/>
            <w:right w:val="none" w:sz="0" w:space="0" w:color="auto"/>
          </w:divBdr>
          <w:divsChild>
            <w:div w:id="503513159">
              <w:marLeft w:val="0"/>
              <w:marRight w:val="0"/>
              <w:marTop w:val="480"/>
              <w:marBottom w:val="240"/>
              <w:divBdr>
                <w:top w:val="none" w:sz="0" w:space="0" w:color="auto"/>
                <w:left w:val="none" w:sz="0" w:space="0" w:color="auto"/>
                <w:bottom w:val="none" w:sz="0" w:space="0" w:color="auto"/>
                <w:right w:val="none" w:sz="0" w:space="0" w:color="auto"/>
              </w:divBdr>
            </w:div>
            <w:div w:id="1840849742">
              <w:marLeft w:val="0"/>
              <w:marRight w:val="0"/>
              <w:marTop w:val="0"/>
              <w:marBottom w:val="0"/>
              <w:divBdr>
                <w:top w:val="none" w:sz="0" w:space="0" w:color="auto"/>
                <w:left w:val="none" w:sz="0" w:space="0" w:color="auto"/>
                <w:bottom w:val="none" w:sz="0" w:space="0" w:color="auto"/>
                <w:right w:val="none" w:sz="0" w:space="0" w:color="auto"/>
              </w:divBdr>
              <w:divsChild>
                <w:div w:id="924413642">
                  <w:marLeft w:val="0"/>
                  <w:marRight w:val="0"/>
                  <w:marTop w:val="0"/>
                  <w:marBottom w:val="0"/>
                  <w:divBdr>
                    <w:top w:val="none" w:sz="0" w:space="0" w:color="auto"/>
                    <w:left w:val="none" w:sz="0" w:space="0" w:color="auto"/>
                    <w:bottom w:val="none" w:sz="0" w:space="0" w:color="auto"/>
                    <w:right w:val="none" w:sz="0" w:space="0" w:color="auto"/>
                  </w:divBdr>
                </w:div>
              </w:divsChild>
            </w:div>
            <w:div w:id="1044063667">
              <w:marLeft w:val="0"/>
              <w:marRight w:val="0"/>
              <w:marTop w:val="0"/>
              <w:marBottom w:val="0"/>
              <w:divBdr>
                <w:top w:val="none" w:sz="0" w:space="0" w:color="auto"/>
                <w:left w:val="none" w:sz="0" w:space="0" w:color="auto"/>
                <w:bottom w:val="none" w:sz="0" w:space="0" w:color="auto"/>
                <w:right w:val="none" w:sz="0" w:space="0" w:color="auto"/>
              </w:divBdr>
              <w:divsChild>
                <w:div w:id="70586377">
                  <w:marLeft w:val="0"/>
                  <w:marRight w:val="0"/>
                  <w:marTop w:val="0"/>
                  <w:marBottom w:val="0"/>
                  <w:divBdr>
                    <w:top w:val="none" w:sz="0" w:space="0" w:color="auto"/>
                    <w:left w:val="none" w:sz="0" w:space="0" w:color="auto"/>
                    <w:bottom w:val="none" w:sz="0" w:space="0" w:color="auto"/>
                    <w:right w:val="none" w:sz="0" w:space="0" w:color="auto"/>
                  </w:divBdr>
                </w:div>
              </w:divsChild>
            </w:div>
            <w:div w:id="1003706611">
              <w:marLeft w:val="0"/>
              <w:marRight w:val="0"/>
              <w:marTop w:val="0"/>
              <w:marBottom w:val="0"/>
              <w:divBdr>
                <w:top w:val="none" w:sz="0" w:space="0" w:color="auto"/>
                <w:left w:val="none" w:sz="0" w:space="0" w:color="auto"/>
                <w:bottom w:val="none" w:sz="0" w:space="0" w:color="auto"/>
                <w:right w:val="none" w:sz="0" w:space="0" w:color="auto"/>
              </w:divBdr>
              <w:divsChild>
                <w:div w:id="1212421393">
                  <w:marLeft w:val="0"/>
                  <w:marRight w:val="0"/>
                  <w:marTop w:val="0"/>
                  <w:marBottom w:val="0"/>
                  <w:divBdr>
                    <w:top w:val="none" w:sz="0" w:space="0" w:color="auto"/>
                    <w:left w:val="none" w:sz="0" w:space="0" w:color="auto"/>
                    <w:bottom w:val="none" w:sz="0" w:space="0" w:color="auto"/>
                    <w:right w:val="none" w:sz="0" w:space="0" w:color="auto"/>
                  </w:divBdr>
                </w:div>
              </w:divsChild>
            </w:div>
            <w:div w:id="392242795">
              <w:marLeft w:val="0"/>
              <w:marRight w:val="0"/>
              <w:marTop w:val="0"/>
              <w:marBottom w:val="0"/>
              <w:divBdr>
                <w:top w:val="none" w:sz="0" w:space="0" w:color="auto"/>
                <w:left w:val="none" w:sz="0" w:space="0" w:color="auto"/>
                <w:bottom w:val="none" w:sz="0" w:space="0" w:color="auto"/>
                <w:right w:val="none" w:sz="0" w:space="0" w:color="auto"/>
              </w:divBdr>
              <w:divsChild>
                <w:div w:id="2088064577">
                  <w:marLeft w:val="0"/>
                  <w:marRight w:val="0"/>
                  <w:marTop w:val="0"/>
                  <w:marBottom w:val="0"/>
                  <w:divBdr>
                    <w:top w:val="none" w:sz="0" w:space="0" w:color="auto"/>
                    <w:left w:val="none" w:sz="0" w:space="0" w:color="auto"/>
                    <w:bottom w:val="none" w:sz="0" w:space="0" w:color="auto"/>
                    <w:right w:val="none" w:sz="0" w:space="0" w:color="auto"/>
                  </w:divBdr>
                </w:div>
              </w:divsChild>
            </w:div>
            <w:div w:id="802624443">
              <w:marLeft w:val="0"/>
              <w:marRight w:val="0"/>
              <w:marTop w:val="0"/>
              <w:marBottom w:val="0"/>
              <w:divBdr>
                <w:top w:val="none" w:sz="0" w:space="0" w:color="auto"/>
                <w:left w:val="none" w:sz="0" w:space="0" w:color="auto"/>
                <w:bottom w:val="none" w:sz="0" w:space="0" w:color="auto"/>
                <w:right w:val="none" w:sz="0" w:space="0" w:color="auto"/>
              </w:divBdr>
              <w:divsChild>
                <w:div w:id="1908219697">
                  <w:marLeft w:val="0"/>
                  <w:marRight w:val="0"/>
                  <w:marTop w:val="0"/>
                  <w:marBottom w:val="0"/>
                  <w:divBdr>
                    <w:top w:val="none" w:sz="0" w:space="0" w:color="auto"/>
                    <w:left w:val="none" w:sz="0" w:space="0" w:color="auto"/>
                    <w:bottom w:val="none" w:sz="0" w:space="0" w:color="auto"/>
                    <w:right w:val="none" w:sz="0" w:space="0" w:color="auto"/>
                  </w:divBdr>
                </w:div>
              </w:divsChild>
            </w:div>
            <w:div w:id="872767598">
              <w:marLeft w:val="0"/>
              <w:marRight w:val="0"/>
              <w:marTop w:val="0"/>
              <w:marBottom w:val="0"/>
              <w:divBdr>
                <w:top w:val="none" w:sz="0" w:space="0" w:color="auto"/>
                <w:left w:val="none" w:sz="0" w:space="0" w:color="auto"/>
                <w:bottom w:val="none" w:sz="0" w:space="0" w:color="auto"/>
                <w:right w:val="none" w:sz="0" w:space="0" w:color="auto"/>
              </w:divBdr>
              <w:divsChild>
                <w:div w:id="1875463154">
                  <w:marLeft w:val="0"/>
                  <w:marRight w:val="0"/>
                  <w:marTop w:val="0"/>
                  <w:marBottom w:val="0"/>
                  <w:divBdr>
                    <w:top w:val="none" w:sz="0" w:space="0" w:color="auto"/>
                    <w:left w:val="none" w:sz="0" w:space="0" w:color="auto"/>
                    <w:bottom w:val="none" w:sz="0" w:space="0" w:color="auto"/>
                    <w:right w:val="none" w:sz="0" w:space="0" w:color="auto"/>
                  </w:divBdr>
                </w:div>
              </w:divsChild>
            </w:div>
            <w:div w:id="1173373539">
              <w:marLeft w:val="0"/>
              <w:marRight w:val="0"/>
              <w:marTop w:val="0"/>
              <w:marBottom w:val="0"/>
              <w:divBdr>
                <w:top w:val="none" w:sz="0" w:space="0" w:color="auto"/>
                <w:left w:val="none" w:sz="0" w:space="0" w:color="auto"/>
                <w:bottom w:val="none" w:sz="0" w:space="0" w:color="auto"/>
                <w:right w:val="none" w:sz="0" w:space="0" w:color="auto"/>
              </w:divBdr>
              <w:divsChild>
                <w:div w:id="2082438271">
                  <w:marLeft w:val="0"/>
                  <w:marRight w:val="0"/>
                  <w:marTop w:val="0"/>
                  <w:marBottom w:val="0"/>
                  <w:divBdr>
                    <w:top w:val="none" w:sz="0" w:space="0" w:color="auto"/>
                    <w:left w:val="none" w:sz="0" w:space="0" w:color="auto"/>
                    <w:bottom w:val="none" w:sz="0" w:space="0" w:color="auto"/>
                    <w:right w:val="none" w:sz="0" w:space="0" w:color="auto"/>
                  </w:divBdr>
                </w:div>
              </w:divsChild>
            </w:div>
            <w:div w:id="1746949515">
              <w:marLeft w:val="0"/>
              <w:marRight w:val="0"/>
              <w:marTop w:val="0"/>
              <w:marBottom w:val="0"/>
              <w:divBdr>
                <w:top w:val="none" w:sz="0" w:space="0" w:color="auto"/>
                <w:left w:val="none" w:sz="0" w:space="0" w:color="auto"/>
                <w:bottom w:val="none" w:sz="0" w:space="0" w:color="auto"/>
                <w:right w:val="none" w:sz="0" w:space="0" w:color="auto"/>
              </w:divBdr>
              <w:divsChild>
                <w:div w:id="2126806801">
                  <w:marLeft w:val="0"/>
                  <w:marRight w:val="0"/>
                  <w:marTop w:val="0"/>
                  <w:marBottom w:val="0"/>
                  <w:divBdr>
                    <w:top w:val="none" w:sz="0" w:space="0" w:color="auto"/>
                    <w:left w:val="none" w:sz="0" w:space="0" w:color="auto"/>
                    <w:bottom w:val="none" w:sz="0" w:space="0" w:color="auto"/>
                    <w:right w:val="none" w:sz="0" w:space="0" w:color="auto"/>
                  </w:divBdr>
                </w:div>
              </w:divsChild>
            </w:div>
            <w:div w:id="1221408154">
              <w:marLeft w:val="0"/>
              <w:marRight w:val="0"/>
              <w:marTop w:val="0"/>
              <w:marBottom w:val="0"/>
              <w:divBdr>
                <w:top w:val="none" w:sz="0" w:space="0" w:color="auto"/>
                <w:left w:val="none" w:sz="0" w:space="0" w:color="auto"/>
                <w:bottom w:val="none" w:sz="0" w:space="0" w:color="auto"/>
                <w:right w:val="none" w:sz="0" w:space="0" w:color="auto"/>
              </w:divBdr>
              <w:divsChild>
                <w:div w:id="1574196152">
                  <w:marLeft w:val="0"/>
                  <w:marRight w:val="0"/>
                  <w:marTop w:val="0"/>
                  <w:marBottom w:val="0"/>
                  <w:divBdr>
                    <w:top w:val="none" w:sz="0" w:space="0" w:color="auto"/>
                    <w:left w:val="none" w:sz="0" w:space="0" w:color="auto"/>
                    <w:bottom w:val="none" w:sz="0" w:space="0" w:color="auto"/>
                    <w:right w:val="none" w:sz="0" w:space="0" w:color="auto"/>
                  </w:divBdr>
                </w:div>
              </w:divsChild>
            </w:div>
            <w:div w:id="1639797983">
              <w:marLeft w:val="0"/>
              <w:marRight w:val="0"/>
              <w:marTop w:val="0"/>
              <w:marBottom w:val="0"/>
              <w:divBdr>
                <w:top w:val="none" w:sz="0" w:space="0" w:color="auto"/>
                <w:left w:val="none" w:sz="0" w:space="0" w:color="auto"/>
                <w:bottom w:val="none" w:sz="0" w:space="0" w:color="auto"/>
                <w:right w:val="none" w:sz="0" w:space="0" w:color="auto"/>
              </w:divBdr>
              <w:divsChild>
                <w:div w:id="1754351583">
                  <w:marLeft w:val="0"/>
                  <w:marRight w:val="0"/>
                  <w:marTop w:val="0"/>
                  <w:marBottom w:val="0"/>
                  <w:divBdr>
                    <w:top w:val="none" w:sz="0" w:space="0" w:color="auto"/>
                    <w:left w:val="none" w:sz="0" w:space="0" w:color="auto"/>
                    <w:bottom w:val="none" w:sz="0" w:space="0" w:color="auto"/>
                    <w:right w:val="none" w:sz="0" w:space="0" w:color="auto"/>
                  </w:divBdr>
                </w:div>
              </w:divsChild>
            </w:div>
            <w:div w:id="1098796864">
              <w:marLeft w:val="0"/>
              <w:marRight w:val="0"/>
              <w:marTop w:val="0"/>
              <w:marBottom w:val="0"/>
              <w:divBdr>
                <w:top w:val="none" w:sz="0" w:space="0" w:color="auto"/>
                <w:left w:val="none" w:sz="0" w:space="0" w:color="auto"/>
                <w:bottom w:val="none" w:sz="0" w:space="0" w:color="auto"/>
                <w:right w:val="none" w:sz="0" w:space="0" w:color="auto"/>
              </w:divBdr>
              <w:divsChild>
                <w:div w:id="211964964">
                  <w:marLeft w:val="0"/>
                  <w:marRight w:val="0"/>
                  <w:marTop w:val="0"/>
                  <w:marBottom w:val="0"/>
                  <w:divBdr>
                    <w:top w:val="none" w:sz="0" w:space="0" w:color="auto"/>
                    <w:left w:val="none" w:sz="0" w:space="0" w:color="auto"/>
                    <w:bottom w:val="none" w:sz="0" w:space="0" w:color="auto"/>
                    <w:right w:val="none" w:sz="0" w:space="0" w:color="auto"/>
                  </w:divBdr>
                </w:div>
                <w:div w:id="1367946096">
                  <w:marLeft w:val="0"/>
                  <w:marRight w:val="0"/>
                  <w:marTop w:val="0"/>
                  <w:marBottom w:val="0"/>
                  <w:divBdr>
                    <w:top w:val="none" w:sz="0" w:space="0" w:color="auto"/>
                    <w:left w:val="none" w:sz="0" w:space="0" w:color="auto"/>
                    <w:bottom w:val="none" w:sz="0" w:space="0" w:color="auto"/>
                    <w:right w:val="none" w:sz="0" w:space="0" w:color="auto"/>
                  </w:divBdr>
                  <w:divsChild>
                    <w:div w:id="251011817">
                      <w:marLeft w:val="0"/>
                      <w:marRight w:val="0"/>
                      <w:marTop w:val="0"/>
                      <w:marBottom w:val="0"/>
                      <w:divBdr>
                        <w:top w:val="none" w:sz="0" w:space="0" w:color="auto"/>
                        <w:left w:val="none" w:sz="0" w:space="0" w:color="auto"/>
                        <w:bottom w:val="none" w:sz="0" w:space="0" w:color="auto"/>
                        <w:right w:val="none" w:sz="0" w:space="0" w:color="auto"/>
                      </w:divBdr>
                    </w:div>
                  </w:divsChild>
                </w:div>
                <w:div w:id="540826572">
                  <w:marLeft w:val="0"/>
                  <w:marRight w:val="0"/>
                  <w:marTop w:val="0"/>
                  <w:marBottom w:val="0"/>
                  <w:divBdr>
                    <w:top w:val="none" w:sz="0" w:space="0" w:color="auto"/>
                    <w:left w:val="none" w:sz="0" w:space="0" w:color="auto"/>
                    <w:bottom w:val="none" w:sz="0" w:space="0" w:color="auto"/>
                    <w:right w:val="none" w:sz="0" w:space="0" w:color="auto"/>
                  </w:divBdr>
                  <w:divsChild>
                    <w:div w:id="15451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05238">
              <w:marLeft w:val="0"/>
              <w:marRight w:val="0"/>
              <w:marTop w:val="0"/>
              <w:marBottom w:val="0"/>
              <w:divBdr>
                <w:top w:val="none" w:sz="0" w:space="0" w:color="auto"/>
                <w:left w:val="none" w:sz="0" w:space="0" w:color="auto"/>
                <w:bottom w:val="none" w:sz="0" w:space="0" w:color="auto"/>
                <w:right w:val="none" w:sz="0" w:space="0" w:color="auto"/>
              </w:divBdr>
              <w:divsChild>
                <w:div w:id="1925071844">
                  <w:marLeft w:val="0"/>
                  <w:marRight w:val="0"/>
                  <w:marTop w:val="0"/>
                  <w:marBottom w:val="0"/>
                  <w:divBdr>
                    <w:top w:val="none" w:sz="0" w:space="0" w:color="auto"/>
                    <w:left w:val="none" w:sz="0" w:space="0" w:color="auto"/>
                    <w:bottom w:val="none" w:sz="0" w:space="0" w:color="auto"/>
                    <w:right w:val="none" w:sz="0" w:space="0" w:color="auto"/>
                  </w:divBdr>
                </w:div>
              </w:divsChild>
            </w:div>
            <w:div w:id="713819123">
              <w:marLeft w:val="0"/>
              <w:marRight w:val="0"/>
              <w:marTop w:val="0"/>
              <w:marBottom w:val="0"/>
              <w:divBdr>
                <w:top w:val="none" w:sz="0" w:space="0" w:color="auto"/>
                <w:left w:val="none" w:sz="0" w:space="0" w:color="auto"/>
                <w:bottom w:val="none" w:sz="0" w:space="0" w:color="auto"/>
                <w:right w:val="none" w:sz="0" w:space="0" w:color="auto"/>
              </w:divBdr>
              <w:divsChild>
                <w:div w:id="36976812">
                  <w:marLeft w:val="0"/>
                  <w:marRight w:val="0"/>
                  <w:marTop w:val="0"/>
                  <w:marBottom w:val="0"/>
                  <w:divBdr>
                    <w:top w:val="none" w:sz="0" w:space="0" w:color="auto"/>
                    <w:left w:val="none" w:sz="0" w:space="0" w:color="auto"/>
                    <w:bottom w:val="none" w:sz="0" w:space="0" w:color="auto"/>
                    <w:right w:val="none" w:sz="0" w:space="0" w:color="auto"/>
                  </w:divBdr>
                </w:div>
                <w:div w:id="1327788233">
                  <w:marLeft w:val="0"/>
                  <w:marRight w:val="0"/>
                  <w:marTop w:val="0"/>
                  <w:marBottom w:val="0"/>
                  <w:divBdr>
                    <w:top w:val="none" w:sz="0" w:space="0" w:color="auto"/>
                    <w:left w:val="none" w:sz="0" w:space="0" w:color="auto"/>
                    <w:bottom w:val="none" w:sz="0" w:space="0" w:color="auto"/>
                    <w:right w:val="none" w:sz="0" w:space="0" w:color="auto"/>
                  </w:divBdr>
                  <w:divsChild>
                    <w:div w:id="702022071">
                      <w:marLeft w:val="0"/>
                      <w:marRight w:val="0"/>
                      <w:marTop w:val="0"/>
                      <w:marBottom w:val="0"/>
                      <w:divBdr>
                        <w:top w:val="none" w:sz="0" w:space="0" w:color="auto"/>
                        <w:left w:val="none" w:sz="0" w:space="0" w:color="auto"/>
                        <w:bottom w:val="none" w:sz="0" w:space="0" w:color="auto"/>
                        <w:right w:val="none" w:sz="0" w:space="0" w:color="auto"/>
                      </w:divBdr>
                    </w:div>
                  </w:divsChild>
                </w:div>
                <w:div w:id="1245408598">
                  <w:marLeft w:val="0"/>
                  <w:marRight w:val="0"/>
                  <w:marTop w:val="0"/>
                  <w:marBottom w:val="0"/>
                  <w:divBdr>
                    <w:top w:val="none" w:sz="0" w:space="0" w:color="auto"/>
                    <w:left w:val="none" w:sz="0" w:space="0" w:color="auto"/>
                    <w:bottom w:val="none" w:sz="0" w:space="0" w:color="auto"/>
                    <w:right w:val="none" w:sz="0" w:space="0" w:color="auto"/>
                  </w:divBdr>
                  <w:divsChild>
                    <w:div w:id="1949578636">
                      <w:marLeft w:val="0"/>
                      <w:marRight w:val="0"/>
                      <w:marTop w:val="0"/>
                      <w:marBottom w:val="0"/>
                      <w:divBdr>
                        <w:top w:val="none" w:sz="0" w:space="0" w:color="auto"/>
                        <w:left w:val="none" w:sz="0" w:space="0" w:color="auto"/>
                        <w:bottom w:val="none" w:sz="0" w:space="0" w:color="auto"/>
                        <w:right w:val="none" w:sz="0" w:space="0" w:color="auto"/>
                      </w:divBdr>
                    </w:div>
                  </w:divsChild>
                </w:div>
                <w:div w:id="1132215401">
                  <w:marLeft w:val="0"/>
                  <w:marRight w:val="0"/>
                  <w:marTop w:val="0"/>
                  <w:marBottom w:val="0"/>
                  <w:divBdr>
                    <w:top w:val="none" w:sz="0" w:space="0" w:color="auto"/>
                    <w:left w:val="none" w:sz="0" w:space="0" w:color="auto"/>
                    <w:bottom w:val="none" w:sz="0" w:space="0" w:color="auto"/>
                    <w:right w:val="none" w:sz="0" w:space="0" w:color="auto"/>
                  </w:divBdr>
                  <w:divsChild>
                    <w:div w:id="6002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76670">
              <w:marLeft w:val="0"/>
              <w:marRight w:val="0"/>
              <w:marTop w:val="0"/>
              <w:marBottom w:val="0"/>
              <w:divBdr>
                <w:top w:val="none" w:sz="0" w:space="0" w:color="auto"/>
                <w:left w:val="none" w:sz="0" w:space="0" w:color="auto"/>
                <w:bottom w:val="none" w:sz="0" w:space="0" w:color="auto"/>
                <w:right w:val="none" w:sz="0" w:space="0" w:color="auto"/>
              </w:divBdr>
              <w:divsChild>
                <w:div w:id="2097164341">
                  <w:marLeft w:val="0"/>
                  <w:marRight w:val="0"/>
                  <w:marTop w:val="0"/>
                  <w:marBottom w:val="0"/>
                  <w:divBdr>
                    <w:top w:val="none" w:sz="0" w:space="0" w:color="auto"/>
                    <w:left w:val="none" w:sz="0" w:space="0" w:color="auto"/>
                    <w:bottom w:val="none" w:sz="0" w:space="0" w:color="auto"/>
                    <w:right w:val="none" w:sz="0" w:space="0" w:color="auto"/>
                  </w:divBdr>
                </w:div>
              </w:divsChild>
            </w:div>
            <w:div w:id="711080806">
              <w:marLeft w:val="0"/>
              <w:marRight w:val="0"/>
              <w:marTop w:val="0"/>
              <w:marBottom w:val="0"/>
              <w:divBdr>
                <w:top w:val="none" w:sz="0" w:space="0" w:color="auto"/>
                <w:left w:val="none" w:sz="0" w:space="0" w:color="auto"/>
                <w:bottom w:val="none" w:sz="0" w:space="0" w:color="auto"/>
                <w:right w:val="none" w:sz="0" w:space="0" w:color="auto"/>
              </w:divBdr>
              <w:divsChild>
                <w:div w:id="369495536">
                  <w:marLeft w:val="0"/>
                  <w:marRight w:val="0"/>
                  <w:marTop w:val="0"/>
                  <w:marBottom w:val="0"/>
                  <w:divBdr>
                    <w:top w:val="none" w:sz="0" w:space="0" w:color="auto"/>
                    <w:left w:val="none" w:sz="0" w:space="0" w:color="auto"/>
                    <w:bottom w:val="none" w:sz="0" w:space="0" w:color="auto"/>
                    <w:right w:val="none" w:sz="0" w:space="0" w:color="auto"/>
                  </w:divBdr>
                </w:div>
              </w:divsChild>
            </w:div>
            <w:div w:id="572592057">
              <w:marLeft w:val="0"/>
              <w:marRight w:val="0"/>
              <w:marTop w:val="0"/>
              <w:marBottom w:val="0"/>
              <w:divBdr>
                <w:top w:val="none" w:sz="0" w:space="0" w:color="auto"/>
                <w:left w:val="none" w:sz="0" w:space="0" w:color="auto"/>
                <w:bottom w:val="none" w:sz="0" w:space="0" w:color="auto"/>
                <w:right w:val="none" w:sz="0" w:space="0" w:color="auto"/>
              </w:divBdr>
              <w:divsChild>
                <w:div w:id="1382243812">
                  <w:marLeft w:val="0"/>
                  <w:marRight w:val="0"/>
                  <w:marTop w:val="0"/>
                  <w:marBottom w:val="0"/>
                  <w:divBdr>
                    <w:top w:val="none" w:sz="0" w:space="0" w:color="auto"/>
                    <w:left w:val="none" w:sz="0" w:space="0" w:color="auto"/>
                    <w:bottom w:val="none" w:sz="0" w:space="0" w:color="auto"/>
                    <w:right w:val="none" w:sz="0" w:space="0" w:color="auto"/>
                  </w:divBdr>
                </w:div>
              </w:divsChild>
            </w:div>
            <w:div w:id="2119330114">
              <w:marLeft w:val="0"/>
              <w:marRight w:val="0"/>
              <w:marTop w:val="0"/>
              <w:marBottom w:val="0"/>
              <w:divBdr>
                <w:top w:val="none" w:sz="0" w:space="0" w:color="auto"/>
                <w:left w:val="none" w:sz="0" w:space="0" w:color="auto"/>
                <w:bottom w:val="none" w:sz="0" w:space="0" w:color="auto"/>
                <w:right w:val="none" w:sz="0" w:space="0" w:color="auto"/>
              </w:divBdr>
              <w:divsChild>
                <w:div w:id="100408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99774">
          <w:marLeft w:val="0"/>
          <w:marRight w:val="0"/>
          <w:marTop w:val="0"/>
          <w:marBottom w:val="0"/>
          <w:divBdr>
            <w:top w:val="none" w:sz="0" w:space="0" w:color="auto"/>
            <w:left w:val="none" w:sz="0" w:space="0" w:color="auto"/>
            <w:bottom w:val="none" w:sz="0" w:space="0" w:color="auto"/>
            <w:right w:val="none" w:sz="0" w:space="0" w:color="auto"/>
          </w:divBdr>
          <w:divsChild>
            <w:div w:id="1694263632">
              <w:marLeft w:val="0"/>
              <w:marRight w:val="0"/>
              <w:marTop w:val="480"/>
              <w:marBottom w:val="240"/>
              <w:divBdr>
                <w:top w:val="none" w:sz="0" w:space="0" w:color="auto"/>
                <w:left w:val="none" w:sz="0" w:space="0" w:color="auto"/>
                <w:bottom w:val="none" w:sz="0" w:space="0" w:color="auto"/>
                <w:right w:val="none" w:sz="0" w:space="0" w:color="auto"/>
              </w:divBdr>
            </w:div>
            <w:div w:id="1533690895">
              <w:marLeft w:val="0"/>
              <w:marRight w:val="0"/>
              <w:marTop w:val="0"/>
              <w:marBottom w:val="0"/>
              <w:divBdr>
                <w:top w:val="none" w:sz="0" w:space="0" w:color="auto"/>
                <w:left w:val="none" w:sz="0" w:space="0" w:color="auto"/>
                <w:bottom w:val="none" w:sz="0" w:space="0" w:color="auto"/>
                <w:right w:val="none" w:sz="0" w:space="0" w:color="auto"/>
              </w:divBdr>
              <w:divsChild>
                <w:div w:id="1358652207">
                  <w:marLeft w:val="0"/>
                  <w:marRight w:val="0"/>
                  <w:marTop w:val="0"/>
                  <w:marBottom w:val="0"/>
                  <w:divBdr>
                    <w:top w:val="none" w:sz="0" w:space="0" w:color="auto"/>
                    <w:left w:val="none" w:sz="0" w:space="0" w:color="auto"/>
                    <w:bottom w:val="none" w:sz="0" w:space="0" w:color="auto"/>
                    <w:right w:val="none" w:sz="0" w:space="0" w:color="auto"/>
                  </w:divBdr>
                </w:div>
                <w:div w:id="743142171">
                  <w:marLeft w:val="0"/>
                  <w:marRight w:val="0"/>
                  <w:marTop w:val="0"/>
                  <w:marBottom w:val="0"/>
                  <w:divBdr>
                    <w:top w:val="none" w:sz="0" w:space="0" w:color="auto"/>
                    <w:left w:val="none" w:sz="0" w:space="0" w:color="auto"/>
                    <w:bottom w:val="none" w:sz="0" w:space="0" w:color="auto"/>
                    <w:right w:val="none" w:sz="0" w:space="0" w:color="auto"/>
                  </w:divBdr>
                  <w:divsChild>
                    <w:div w:id="883249772">
                      <w:marLeft w:val="0"/>
                      <w:marRight w:val="0"/>
                      <w:marTop w:val="0"/>
                      <w:marBottom w:val="0"/>
                      <w:divBdr>
                        <w:top w:val="none" w:sz="0" w:space="0" w:color="auto"/>
                        <w:left w:val="none" w:sz="0" w:space="0" w:color="auto"/>
                        <w:bottom w:val="none" w:sz="0" w:space="0" w:color="auto"/>
                        <w:right w:val="none" w:sz="0" w:space="0" w:color="auto"/>
                      </w:divBdr>
                    </w:div>
                  </w:divsChild>
                </w:div>
                <w:div w:id="1650668864">
                  <w:marLeft w:val="0"/>
                  <w:marRight w:val="0"/>
                  <w:marTop w:val="0"/>
                  <w:marBottom w:val="0"/>
                  <w:divBdr>
                    <w:top w:val="none" w:sz="0" w:space="0" w:color="auto"/>
                    <w:left w:val="none" w:sz="0" w:space="0" w:color="auto"/>
                    <w:bottom w:val="none" w:sz="0" w:space="0" w:color="auto"/>
                    <w:right w:val="none" w:sz="0" w:space="0" w:color="auto"/>
                  </w:divBdr>
                  <w:divsChild>
                    <w:div w:id="2090537534">
                      <w:marLeft w:val="0"/>
                      <w:marRight w:val="0"/>
                      <w:marTop w:val="0"/>
                      <w:marBottom w:val="0"/>
                      <w:divBdr>
                        <w:top w:val="none" w:sz="0" w:space="0" w:color="auto"/>
                        <w:left w:val="none" w:sz="0" w:space="0" w:color="auto"/>
                        <w:bottom w:val="none" w:sz="0" w:space="0" w:color="auto"/>
                        <w:right w:val="none" w:sz="0" w:space="0" w:color="auto"/>
                      </w:divBdr>
                    </w:div>
                  </w:divsChild>
                </w:div>
                <w:div w:id="1160852791">
                  <w:marLeft w:val="0"/>
                  <w:marRight w:val="0"/>
                  <w:marTop w:val="0"/>
                  <w:marBottom w:val="0"/>
                  <w:divBdr>
                    <w:top w:val="none" w:sz="0" w:space="0" w:color="auto"/>
                    <w:left w:val="none" w:sz="0" w:space="0" w:color="auto"/>
                    <w:bottom w:val="none" w:sz="0" w:space="0" w:color="auto"/>
                    <w:right w:val="none" w:sz="0" w:space="0" w:color="auto"/>
                  </w:divBdr>
                  <w:divsChild>
                    <w:div w:id="2045665289">
                      <w:marLeft w:val="0"/>
                      <w:marRight w:val="0"/>
                      <w:marTop w:val="0"/>
                      <w:marBottom w:val="0"/>
                      <w:divBdr>
                        <w:top w:val="none" w:sz="0" w:space="0" w:color="auto"/>
                        <w:left w:val="none" w:sz="0" w:space="0" w:color="auto"/>
                        <w:bottom w:val="none" w:sz="0" w:space="0" w:color="auto"/>
                        <w:right w:val="none" w:sz="0" w:space="0" w:color="auto"/>
                      </w:divBdr>
                    </w:div>
                    <w:div w:id="1517963067">
                      <w:marLeft w:val="0"/>
                      <w:marRight w:val="0"/>
                      <w:marTop w:val="0"/>
                      <w:marBottom w:val="0"/>
                      <w:divBdr>
                        <w:top w:val="none" w:sz="0" w:space="0" w:color="auto"/>
                        <w:left w:val="none" w:sz="0" w:space="0" w:color="auto"/>
                        <w:bottom w:val="none" w:sz="0" w:space="0" w:color="auto"/>
                        <w:right w:val="none" w:sz="0" w:space="0" w:color="auto"/>
                      </w:divBdr>
                    </w:div>
                  </w:divsChild>
                </w:div>
                <w:div w:id="871110283">
                  <w:marLeft w:val="0"/>
                  <w:marRight w:val="0"/>
                  <w:marTop w:val="0"/>
                  <w:marBottom w:val="0"/>
                  <w:divBdr>
                    <w:top w:val="none" w:sz="0" w:space="0" w:color="auto"/>
                    <w:left w:val="none" w:sz="0" w:space="0" w:color="auto"/>
                    <w:bottom w:val="none" w:sz="0" w:space="0" w:color="auto"/>
                    <w:right w:val="none" w:sz="0" w:space="0" w:color="auto"/>
                  </w:divBdr>
                  <w:divsChild>
                    <w:div w:id="277882405">
                      <w:marLeft w:val="0"/>
                      <w:marRight w:val="0"/>
                      <w:marTop w:val="0"/>
                      <w:marBottom w:val="0"/>
                      <w:divBdr>
                        <w:top w:val="none" w:sz="0" w:space="0" w:color="auto"/>
                        <w:left w:val="none" w:sz="0" w:space="0" w:color="auto"/>
                        <w:bottom w:val="none" w:sz="0" w:space="0" w:color="auto"/>
                        <w:right w:val="none" w:sz="0" w:space="0" w:color="auto"/>
                      </w:divBdr>
                    </w:div>
                    <w:div w:id="2070615513">
                      <w:marLeft w:val="0"/>
                      <w:marRight w:val="0"/>
                      <w:marTop w:val="0"/>
                      <w:marBottom w:val="0"/>
                      <w:divBdr>
                        <w:top w:val="none" w:sz="0" w:space="0" w:color="auto"/>
                        <w:left w:val="none" w:sz="0" w:space="0" w:color="auto"/>
                        <w:bottom w:val="none" w:sz="0" w:space="0" w:color="auto"/>
                        <w:right w:val="none" w:sz="0" w:space="0" w:color="auto"/>
                      </w:divBdr>
                    </w:div>
                  </w:divsChild>
                </w:div>
                <w:div w:id="466092402">
                  <w:marLeft w:val="0"/>
                  <w:marRight w:val="0"/>
                  <w:marTop w:val="0"/>
                  <w:marBottom w:val="0"/>
                  <w:divBdr>
                    <w:top w:val="none" w:sz="0" w:space="0" w:color="auto"/>
                    <w:left w:val="none" w:sz="0" w:space="0" w:color="auto"/>
                    <w:bottom w:val="none" w:sz="0" w:space="0" w:color="auto"/>
                    <w:right w:val="none" w:sz="0" w:space="0" w:color="auto"/>
                  </w:divBdr>
                  <w:divsChild>
                    <w:div w:id="1478380935">
                      <w:marLeft w:val="0"/>
                      <w:marRight w:val="0"/>
                      <w:marTop w:val="0"/>
                      <w:marBottom w:val="0"/>
                      <w:divBdr>
                        <w:top w:val="none" w:sz="0" w:space="0" w:color="auto"/>
                        <w:left w:val="none" w:sz="0" w:space="0" w:color="auto"/>
                        <w:bottom w:val="none" w:sz="0" w:space="0" w:color="auto"/>
                        <w:right w:val="none" w:sz="0" w:space="0" w:color="auto"/>
                      </w:divBdr>
                    </w:div>
                    <w:div w:id="1643999791">
                      <w:marLeft w:val="0"/>
                      <w:marRight w:val="0"/>
                      <w:marTop w:val="0"/>
                      <w:marBottom w:val="0"/>
                      <w:divBdr>
                        <w:top w:val="none" w:sz="0" w:space="0" w:color="auto"/>
                        <w:left w:val="none" w:sz="0" w:space="0" w:color="auto"/>
                        <w:bottom w:val="none" w:sz="0" w:space="0" w:color="auto"/>
                        <w:right w:val="none" w:sz="0" w:space="0" w:color="auto"/>
                      </w:divBdr>
                    </w:div>
                  </w:divsChild>
                </w:div>
                <w:div w:id="135345366">
                  <w:marLeft w:val="0"/>
                  <w:marRight w:val="0"/>
                  <w:marTop w:val="0"/>
                  <w:marBottom w:val="0"/>
                  <w:divBdr>
                    <w:top w:val="none" w:sz="0" w:space="0" w:color="auto"/>
                    <w:left w:val="none" w:sz="0" w:space="0" w:color="auto"/>
                    <w:bottom w:val="none" w:sz="0" w:space="0" w:color="auto"/>
                    <w:right w:val="none" w:sz="0" w:space="0" w:color="auto"/>
                  </w:divBdr>
                  <w:divsChild>
                    <w:div w:id="1800756960">
                      <w:marLeft w:val="0"/>
                      <w:marRight w:val="0"/>
                      <w:marTop w:val="0"/>
                      <w:marBottom w:val="0"/>
                      <w:divBdr>
                        <w:top w:val="none" w:sz="0" w:space="0" w:color="auto"/>
                        <w:left w:val="none" w:sz="0" w:space="0" w:color="auto"/>
                        <w:bottom w:val="none" w:sz="0" w:space="0" w:color="auto"/>
                        <w:right w:val="none" w:sz="0" w:space="0" w:color="auto"/>
                      </w:divBdr>
                    </w:div>
                    <w:div w:id="1342780364">
                      <w:marLeft w:val="0"/>
                      <w:marRight w:val="0"/>
                      <w:marTop w:val="0"/>
                      <w:marBottom w:val="0"/>
                      <w:divBdr>
                        <w:top w:val="none" w:sz="0" w:space="0" w:color="auto"/>
                        <w:left w:val="none" w:sz="0" w:space="0" w:color="auto"/>
                        <w:bottom w:val="none" w:sz="0" w:space="0" w:color="auto"/>
                        <w:right w:val="none" w:sz="0" w:space="0" w:color="auto"/>
                      </w:divBdr>
                    </w:div>
                    <w:div w:id="576480877">
                      <w:marLeft w:val="0"/>
                      <w:marRight w:val="0"/>
                      <w:marTop w:val="0"/>
                      <w:marBottom w:val="0"/>
                      <w:divBdr>
                        <w:top w:val="none" w:sz="0" w:space="0" w:color="auto"/>
                        <w:left w:val="none" w:sz="0" w:space="0" w:color="auto"/>
                        <w:bottom w:val="none" w:sz="0" w:space="0" w:color="auto"/>
                        <w:right w:val="none" w:sz="0" w:space="0" w:color="auto"/>
                      </w:divBdr>
                    </w:div>
                    <w:div w:id="412288081">
                      <w:marLeft w:val="0"/>
                      <w:marRight w:val="0"/>
                      <w:marTop w:val="0"/>
                      <w:marBottom w:val="0"/>
                      <w:divBdr>
                        <w:top w:val="none" w:sz="0" w:space="0" w:color="auto"/>
                        <w:left w:val="none" w:sz="0" w:space="0" w:color="auto"/>
                        <w:bottom w:val="none" w:sz="0" w:space="0" w:color="auto"/>
                        <w:right w:val="none" w:sz="0" w:space="0" w:color="auto"/>
                      </w:divBdr>
                    </w:div>
                    <w:div w:id="556282962">
                      <w:marLeft w:val="0"/>
                      <w:marRight w:val="0"/>
                      <w:marTop w:val="0"/>
                      <w:marBottom w:val="0"/>
                      <w:divBdr>
                        <w:top w:val="none" w:sz="0" w:space="0" w:color="auto"/>
                        <w:left w:val="none" w:sz="0" w:space="0" w:color="auto"/>
                        <w:bottom w:val="none" w:sz="0" w:space="0" w:color="auto"/>
                        <w:right w:val="none" w:sz="0" w:space="0" w:color="auto"/>
                      </w:divBdr>
                    </w:div>
                    <w:div w:id="1439570499">
                      <w:marLeft w:val="0"/>
                      <w:marRight w:val="0"/>
                      <w:marTop w:val="0"/>
                      <w:marBottom w:val="0"/>
                      <w:divBdr>
                        <w:top w:val="none" w:sz="0" w:space="0" w:color="auto"/>
                        <w:left w:val="none" w:sz="0" w:space="0" w:color="auto"/>
                        <w:bottom w:val="none" w:sz="0" w:space="0" w:color="auto"/>
                        <w:right w:val="none" w:sz="0" w:space="0" w:color="auto"/>
                      </w:divBdr>
                    </w:div>
                    <w:div w:id="349377281">
                      <w:marLeft w:val="0"/>
                      <w:marRight w:val="0"/>
                      <w:marTop w:val="0"/>
                      <w:marBottom w:val="0"/>
                      <w:divBdr>
                        <w:top w:val="none" w:sz="0" w:space="0" w:color="auto"/>
                        <w:left w:val="none" w:sz="0" w:space="0" w:color="auto"/>
                        <w:bottom w:val="none" w:sz="0" w:space="0" w:color="auto"/>
                        <w:right w:val="none" w:sz="0" w:space="0" w:color="auto"/>
                      </w:divBdr>
                    </w:div>
                    <w:div w:id="763915926">
                      <w:marLeft w:val="0"/>
                      <w:marRight w:val="0"/>
                      <w:marTop w:val="0"/>
                      <w:marBottom w:val="0"/>
                      <w:divBdr>
                        <w:top w:val="none" w:sz="0" w:space="0" w:color="auto"/>
                        <w:left w:val="none" w:sz="0" w:space="0" w:color="auto"/>
                        <w:bottom w:val="none" w:sz="0" w:space="0" w:color="auto"/>
                        <w:right w:val="none" w:sz="0" w:space="0" w:color="auto"/>
                      </w:divBdr>
                    </w:div>
                    <w:div w:id="630212176">
                      <w:marLeft w:val="0"/>
                      <w:marRight w:val="0"/>
                      <w:marTop w:val="0"/>
                      <w:marBottom w:val="0"/>
                      <w:divBdr>
                        <w:top w:val="none" w:sz="0" w:space="0" w:color="auto"/>
                        <w:left w:val="none" w:sz="0" w:space="0" w:color="auto"/>
                        <w:bottom w:val="none" w:sz="0" w:space="0" w:color="auto"/>
                        <w:right w:val="none" w:sz="0" w:space="0" w:color="auto"/>
                      </w:divBdr>
                    </w:div>
                  </w:divsChild>
                </w:div>
                <w:div w:id="971061387">
                  <w:marLeft w:val="0"/>
                  <w:marRight w:val="0"/>
                  <w:marTop w:val="0"/>
                  <w:marBottom w:val="0"/>
                  <w:divBdr>
                    <w:top w:val="none" w:sz="0" w:space="0" w:color="auto"/>
                    <w:left w:val="none" w:sz="0" w:space="0" w:color="auto"/>
                    <w:bottom w:val="none" w:sz="0" w:space="0" w:color="auto"/>
                    <w:right w:val="none" w:sz="0" w:space="0" w:color="auto"/>
                  </w:divBdr>
                  <w:divsChild>
                    <w:div w:id="312685740">
                      <w:marLeft w:val="0"/>
                      <w:marRight w:val="0"/>
                      <w:marTop w:val="0"/>
                      <w:marBottom w:val="0"/>
                      <w:divBdr>
                        <w:top w:val="none" w:sz="0" w:space="0" w:color="auto"/>
                        <w:left w:val="none" w:sz="0" w:space="0" w:color="auto"/>
                        <w:bottom w:val="none" w:sz="0" w:space="0" w:color="auto"/>
                        <w:right w:val="none" w:sz="0" w:space="0" w:color="auto"/>
                      </w:divBdr>
                    </w:div>
                    <w:div w:id="1340355966">
                      <w:marLeft w:val="0"/>
                      <w:marRight w:val="0"/>
                      <w:marTop w:val="0"/>
                      <w:marBottom w:val="0"/>
                      <w:divBdr>
                        <w:top w:val="none" w:sz="0" w:space="0" w:color="auto"/>
                        <w:left w:val="none" w:sz="0" w:space="0" w:color="auto"/>
                        <w:bottom w:val="none" w:sz="0" w:space="0" w:color="auto"/>
                        <w:right w:val="none" w:sz="0" w:space="0" w:color="auto"/>
                      </w:divBdr>
                    </w:div>
                  </w:divsChild>
                </w:div>
                <w:div w:id="2053846402">
                  <w:marLeft w:val="0"/>
                  <w:marRight w:val="0"/>
                  <w:marTop w:val="0"/>
                  <w:marBottom w:val="0"/>
                  <w:divBdr>
                    <w:top w:val="none" w:sz="0" w:space="0" w:color="auto"/>
                    <w:left w:val="none" w:sz="0" w:space="0" w:color="auto"/>
                    <w:bottom w:val="none" w:sz="0" w:space="0" w:color="auto"/>
                    <w:right w:val="none" w:sz="0" w:space="0" w:color="auto"/>
                  </w:divBdr>
                  <w:divsChild>
                    <w:div w:id="1232305554">
                      <w:marLeft w:val="0"/>
                      <w:marRight w:val="0"/>
                      <w:marTop w:val="0"/>
                      <w:marBottom w:val="0"/>
                      <w:divBdr>
                        <w:top w:val="none" w:sz="0" w:space="0" w:color="auto"/>
                        <w:left w:val="none" w:sz="0" w:space="0" w:color="auto"/>
                        <w:bottom w:val="none" w:sz="0" w:space="0" w:color="auto"/>
                        <w:right w:val="none" w:sz="0" w:space="0" w:color="auto"/>
                      </w:divBdr>
                    </w:div>
                    <w:div w:id="2120682737">
                      <w:marLeft w:val="0"/>
                      <w:marRight w:val="0"/>
                      <w:marTop w:val="0"/>
                      <w:marBottom w:val="0"/>
                      <w:divBdr>
                        <w:top w:val="none" w:sz="0" w:space="0" w:color="auto"/>
                        <w:left w:val="none" w:sz="0" w:space="0" w:color="auto"/>
                        <w:bottom w:val="none" w:sz="0" w:space="0" w:color="auto"/>
                        <w:right w:val="none" w:sz="0" w:space="0" w:color="auto"/>
                      </w:divBdr>
                    </w:div>
                  </w:divsChild>
                </w:div>
                <w:div w:id="1222443350">
                  <w:marLeft w:val="0"/>
                  <w:marRight w:val="0"/>
                  <w:marTop w:val="0"/>
                  <w:marBottom w:val="0"/>
                  <w:divBdr>
                    <w:top w:val="none" w:sz="0" w:space="0" w:color="auto"/>
                    <w:left w:val="none" w:sz="0" w:space="0" w:color="auto"/>
                    <w:bottom w:val="none" w:sz="0" w:space="0" w:color="auto"/>
                    <w:right w:val="none" w:sz="0" w:space="0" w:color="auto"/>
                  </w:divBdr>
                  <w:divsChild>
                    <w:div w:id="1206017589">
                      <w:marLeft w:val="0"/>
                      <w:marRight w:val="0"/>
                      <w:marTop w:val="0"/>
                      <w:marBottom w:val="0"/>
                      <w:divBdr>
                        <w:top w:val="none" w:sz="0" w:space="0" w:color="auto"/>
                        <w:left w:val="none" w:sz="0" w:space="0" w:color="auto"/>
                        <w:bottom w:val="none" w:sz="0" w:space="0" w:color="auto"/>
                        <w:right w:val="none" w:sz="0" w:space="0" w:color="auto"/>
                      </w:divBdr>
                    </w:div>
                  </w:divsChild>
                </w:div>
                <w:div w:id="322703011">
                  <w:marLeft w:val="0"/>
                  <w:marRight w:val="0"/>
                  <w:marTop w:val="0"/>
                  <w:marBottom w:val="0"/>
                  <w:divBdr>
                    <w:top w:val="none" w:sz="0" w:space="0" w:color="auto"/>
                    <w:left w:val="none" w:sz="0" w:space="0" w:color="auto"/>
                    <w:bottom w:val="none" w:sz="0" w:space="0" w:color="auto"/>
                    <w:right w:val="none" w:sz="0" w:space="0" w:color="auto"/>
                  </w:divBdr>
                  <w:divsChild>
                    <w:div w:id="1081292576">
                      <w:marLeft w:val="0"/>
                      <w:marRight w:val="0"/>
                      <w:marTop w:val="0"/>
                      <w:marBottom w:val="0"/>
                      <w:divBdr>
                        <w:top w:val="none" w:sz="0" w:space="0" w:color="auto"/>
                        <w:left w:val="none" w:sz="0" w:space="0" w:color="auto"/>
                        <w:bottom w:val="none" w:sz="0" w:space="0" w:color="auto"/>
                        <w:right w:val="none" w:sz="0" w:space="0" w:color="auto"/>
                      </w:divBdr>
                    </w:div>
                    <w:div w:id="1445416659">
                      <w:marLeft w:val="0"/>
                      <w:marRight w:val="0"/>
                      <w:marTop w:val="0"/>
                      <w:marBottom w:val="0"/>
                      <w:divBdr>
                        <w:top w:val="none" w:sz="0" w:space="0" w:color="auto"/>
                        <w:left w:val="none" w:sz="0" w:space="0" w:color="auto"/>
                        <w:bottom w:val="none" w:sz="0" w:space="0" w:color="auto"/>
                        <w:right w:val="none" w:sz="0" w:space="0" w:color="auto"/>
                      </w:divBdr>
                    </w:div>
                  </w:divsChild>
                </w:div>
                <w:div w:id="1270702843">
                  <w:marLeft w:val="0"/>
                  <w:marRight w:val="0"/>
                  <w:marTop w:val="0"/>
                  <w:marBottom w:val="0"/>
                  <w:divBdr>
                    <w:top w:val="none" w:sz="0" w:space="0" w:color="auto"/>
                    <w:left w:val="none" w:sz="0" w:space="0" w:color="auto"/>
                    <w:bottom w:val="none" w:sz="0" w:space="0" w:color="auto"/>
                    <w:right w:val="none" w:sz="0" w:space="0" w:color="auto"/>
                  </w:divBdr>
                  <w:divsChild>
                    <w:div w:id="200634481">
                      <w:marLeft w:val="0"/>
                      <w:marRight w:val="0"/>
                      <w:marTop w:val="0"/>
                      <w:marBottom w:val="0"/>
                      <w:divBdr>
                        <w:top w:val="none" w:sz="0" w:space="0" w:color="auto"/>
                        <w:left w:val="none" w:sz="0" w:space="0" w:color="auto"/>
                        <w:bottom w:val="none" w:sz="0" w:space="0" w:color="auto"/>
                        <w:right w:val="none" w:sz="0" w:space="0" w:color="auto"/>
                      </w:divBdr>
                    </w:div>
                    <w:div w:id="1338846573">
                      <w:marLeft w:val="0"/>
                      <w:marRight w:val="0"/>
                      <w:marTop w:val="0"/>
                      <w:marBottom w:val="0"/>
                      <w:divBdr>
                        <w:top w:val="none" w:sz="0" w:space="0" w:color="auto"/>
                        <w:left w:val="none" w:sz="0" w:space="0" w:color="auto"/>
                        <w:bottom w:val="none" w:sz="0" w:space="0" w:color="auto"/>
                        <w:right w:val="none" w:sz="0" w:space="0" w:color="auto"/>
                      </w:divBdr>
                    </w:div>
                    <w:div w:id="1450277857">
                      <w:marLeft w:val="0"/>
                      <w:marRight w:val="0"/>
                      <w:marTop w:val="0"/>
                      <w:marBottom w:val="0"/>
                      <w:divBdr>
                        <w:top w:val="none" w:sz="0" w:space="0" w:color="auto"/>
                        <w:left w:val="none" w:sz="0" w:space="0" w:color="auto"/>
                        <w:bottom w:val="none" w:sz="0" w:space="0" w:color="auto"/>
                        <w:right w:val="none" w:sz="0" w:space="0" w:color="auto"/>
                      </w:divBdr>
                    </w:div>
                    <w:div w:id="527910123">
                      <w:marLeft w:val="0"/>
                      <w:marRight w:val="0"/>
                      <w:marTop w:val="0"/>
                      <w:marBottom w:val="0"/>
                      <w:divBdr>
                        <w:top w:val="none" w:sz="0" w:space="0" w:color="auto"/>
                        <w:left w:val="none" w:sz="0" w:space="0" w:color="auto"/>
                        <w:bottom w:val="none" w:sz="0" w:space="0" w:color="auto"/>
                        <w:right w:val="none" w:sz="0" w:space="0" w:color="auto"/>
                      </w:divBdr>
                    </w:div>
                    <w:div w:id="30593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294489">
              <w:marLeft w:val="0"/>
              <w:marRight w:val="0"/>
              <w:marTop w:val="0"/>
              <w:marBottom w:val="0"/>
              <w:divBdr>
                <w:top w:val="none" w:sz="0" w:space="0" w:color="auto"/>
                <w:left w:val="none" w:sz="0" w:space="0" w:color="auto"/>
                <w:bottom w:val="none" w:sz="0" w:space="0" w:color="auto"/>
                <w:right w:val="none" w:sz="0" w:space="0" w:color="auto"/>
              </w:divBdr>
              <w:divsChild>
                <w:div w:id="341010559">
                  <w:marLeft w:val="0"/>
                  <w:marRight w:val="0"/>
                  <w:marTop w:val="0"/>
                  <w:marBottom w:val="0"/>
                  <w:divBdr>
                    <w:top w:val="none" w:sz="0" w:space="0" w:color="auto"/>
                    <w:left w:val="none" w:sz="0" w:space="0" w:color="auto"/>
                    <w:bottom w:val="none" w:sz="0" w:space="0" w:color="auto"/>
                    <w:right w:val="none" w:sz="0" w:space="0" w:color="auto"/>
                  </w:divBdr>
                </w:div>
                <w:div w:id="1728064436">
                  <w:marLeft w:val="0"/>
                  <w:marRight w:val="0"/>
                  <w:marTop w:val="0"/>
                  <w:marBottom w:val="0"/>
                  <w:divBdr>
                    <w:top w:val="none" w:sz="0" w:space="0" w:color="auto"/>
                    <w:left w:val="none" w:sz="0" w:space="0" w:color="auto"/>
                    <w:bottom w:val="none" w:sz="0" w:space="0" w:color="auto"/>
                    <w:right w:val="none" w:sz="0" w:space="0" w:color="auto"/>
                  </w:divBdr>
                </w:div>
              </w:divsChild>
            </w:div>
            <w:div w:id="767847145">
              <w:marLeft w:val="0"/>
              <w:marRight w:val="0"/>
              <w:marTop w:val="0"/>
              <w:marBottom w:val="0"/>
              <w:divBdr>
                <w:top w:val="none" w:sz="0" w:space="0" w:color="auto"/>
                <w:left w:val="none" w:sz="0" w:space="0" w:color="auto"/>
                <w:bottom w:val="none" w:sz="0" w:space="0" w:color="auto"/>
                <w:right w:val="none" w:sz="0" w:space="0" w:color="auto"/>
              </w:divBdr>
              <w:divsChild>
                <w:div w:id="934556697">
                  <w:marLeft w:val="0"/>
                  <w:marRight w:val="0"/>
                  <w:marTop w:val="0"/>
                  <w:marBottom w:val="0"/>
                  <w:divBdr>
                    <w:top w:val="none" w:sz="0" w:space="0" w:color="auto"/>
                    <w:left w:val="none" w:sz="0" w:space="0" w:color="auto"/>
                    <w:bottom w:val="none" w:sz="0" w:space="0" w:color="auto"/>
                    <w:right w:val="none" w:sz="0" w:space="0" w:color="auto"/>
                  </w:divBdr>
                </w:div>
                <w:div w:id="2103722022">
                  <w:marLeft w:val="0"/>
                  <w:marRight w:val="0"/>
                  <w:marTop w:val="0"/>
                  <w:marBottom w:val="0"/>
                  <w:divBdr>
                    <w:top w:val="none" w:sz="0" w:space="0" w:color="auto"/>
                    <w:left w:val="none" w:sz="0" w:space="0" w:color="auto"/>
                    <w:bottom w:val="none" w:sz="0" w:space="0" w:color="auto"/>
                    <w:right w:val="none" w:sz="0" w:space="0" w:color="auto"/>
                  </w:divBdr>
                  <w:divsChild>
                    <w:div w:id="807089095">
                      <w:marLeft w:val="0"/>
                      <w:marRight w:val="0"/>
                      <w:marTop w:val="0"/>
                      <w:marBottom w:val="0"/>
                      <w:divBdr>
                        <w:top w:val="none" w:sz="0" w:space="0" w:color="auto"/>
                        <w:left w:val="none" w:sz="0" w:space="0" w:color="auto"/>
                        <w:bottom w:val="none" w:sz="0" w:space="0" w:color="auto"/>
                        <w:right w:val="none" w:sz="0" w:space="0" w:color="auto"/>
                      </w:divBdr>
                    </w:div>
                  </w:divsChild>
                </w:div>
                <w:div w:id="1347294781">
                  <w:marLeft w:val="0"/>
                  <w:marRight w:val="0"/>
                  <w:marTop w:val="0"/>
                  <w:marBottom w:val="0"/>
                  <w:divBdr>
                    <w:top w:val="none" w:sz="0" w:space="0" w:color="auto"/>
                    <w:left w:val="none" w:sz="0" w:space="0" w:color="auto"/>
                    <w:bottom w:val="none" w:sz="0" w:space="0" w:color="auto"/>
                    <w:right w:val="none" w:sz="0" w:space="0" w:color="auto"/>
                  </w:divBdr>
                  <w:divsChild>
                    <w:div w:id="192306715">
                      <w:marLeft w:val="0"/>
                      <w:marRight w:val="0"/>
                      <w:marTop w:val="0"/>
                      <w:marBottom w:val="0"/>
                      <w:divBdr>
                        <w:top w:val="none" w:sz="0" w:space="0" w:color="auto"/>
                        <w:left w:val="none" w:sz="0" w:space="0" w:color="auto"/>
                        <w:bottom w:val="none" w:sz="0" w:space="0" w:color="auto"/>
                        <w:right w:val="none" w:sz="0" w:space="0" w:color="auto"/>
                      </w:divBdr>
                    </w:div>
                  </w:divsChild>
                </w:div>
                <w:div w:id="1203206564">
                  <w:marLeft w:val="0"/>
                  <w:marRight w:val="0"/>
                  <w:marTop w:val="0"/>
                  <w:marBottom w:val="0"/>
                  <w:divBdr>
                    <w:top w:val="none" w:sz="0" w:space="0" w:color="auto"/>
                    <w:left w:val="none" w:sz="0" w:space="0" w:color="auto"/>
                    <w:bottom w:val="none" w:sz="0" w:space="0" w:color="auto"/>
                    <w:right w:val="none" w:sz="0" w:space="0" w:color="auto"/>
                  </w:divBdr>
                  <w:divsChild>
                    <w:div w:id="79344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346512">
              <w:marLeft w:val="0"/>
              <w:marRight w:val="0"/>
              <w:marTop w:val="0"/>
              <w:marBottom w:val="0"/>
              <w:divBdr>
                <w:top w:val="none" w:sz="0" w:space="0" w:color="auto"/>
                <w:left w:val="none" w:sz="0" w:space="0" w:color="auto"/>
                <w:bottom w:val="none" w:sz="0" w:space="0" w:color="auto"/>
                <w:right w:val="none" w:sz="0" w:space="0" w:color="auto"/>
              </w:divBdr>
              <w:divsChild>
                <w:div w:id="26764800">
                  <w:marLeft w:val="0"/>
                  <w:marRight w:val="0"/>
                  <w:marTop w:val="0"/>
                  <w:marBottom w:val="0"/>
                  <w:divBdr>
                    <w:top w:val="none" w:sz="0" w:space="0" w:color="auto"/>
                    <w:left w:val="none" w:sz="0" w:space="0" w:color="auto"/>
                    <w:bottom w:val="none" w:sz="0" w:space="0" w:color="auto"/>
                    <w:right w:val="none" w:sz="0" w:space="0" w:color="auto"/>
                  </w:divBdr>
                </w:div>
                <w:div w:id="175580153">
                  <w:marLeft w:val="0"/>
                  <w:marRight w:val="0"/>
                  <w:marTop w:val="0"/>
                  <w:marBottom w:val="0"/>
                  <w:divBdr>
                    <w:top w:val="none" w:sz="0" w:space="0" w:color="auto"/>
                    <w:left w:val="none" w:sz="0" w:space="0" w:color="auto"/>
                    <w:bottom w:val="none" w:sz="0" w:space="0" w:color="auto"/>
                    <w:right w:val="none" w:sz="0" w:space="0" w:color="auto"/>
                  </w:divBdr>
                  <w:divsChild>
                    <w:div w:id="849635692">
                      <w:marLeft w:val="0"/>
                      <w:marRight w:val="0"/>
                      <w:marTop w:val="0"/>
                      <w:marBottom w:val="0"/>
                      <w:divBdr>
                        <w:top w:val="none" w:sz="0" w:space="0" w:color="auto"/>
                        <w:left w:val="none" w:sz="0" w:space="0" w:color="auto"/>
                        <w:bottom w:val="none" w:sz="0" w:space="0" w:color="auto"/>
                        <w:right w:val="none" w:sz="0" w:space="0" w:color="auto"/>
                      </w:divBdr>
                    </w:div>
                  </w:divsChild>
                </w:div>
                <w:div w:id="1525942977">
                  <w:marLeft w:val="0"/>
                  <w:marRight w:val="0"/>
                  <w:marTop w:val="0"/>
                  <w:marBottom w:val="0"/>
                  <w:divBdr>
                    <w:top w:val="none" w:sz="0" w:space="0" w:color="auto"/>
                    <w:left w:val="none" w:sz="0" w:space="0" w:color="auto"/>
                    <w:bottom w:val="none" w:sz="0" w:space="0" w:color="auto"/>
                    <w:right w:val="none" w:sz="0" w:space="0" w:color="auto"/>
                  </w:divBdr>
                  <w:divsChild>
                    <w:div w:id="316105547">
                      <w:marLeft w:val="0"/>
                      <w:marRight w:val="0"/>
                      <w:marTop w:val="0"/>
                      <w:marBottom w:val="0"/>
                      <w:divBdr>
                        <w:top w:val="none" w:sz="0" w:space="0" w:color="auto"/>
                        <w:left w:val="none" w:sz="0" w:space="0" w:color="auto"/>
                        <w:bottom w:val="none" w:sz="0" w:space="0" w:color="auto"/>
                        <w:right w:val="none" w:sz="0" w:space="0" w:color="auto"/>
                      </w:divBdr>
                    </w:div>
                  </w:divsChild>
                </w:div>
                <w:div w:id="492524766">
                  <w:marLeft w:val="0"/>
                  <w:marRight w:val="0"/>
                  <w:marTop w:val="0"/>
                  <w:marBottom w:val="0"/>
                  <w:divBdr>
                    <w:top w:val="none" w:sz="0" w:space="0" w:color="auto"/>
                    <w:left w:val="none" w:sz="0" w:space="0" w:color="auto"/>
                    <w:bottom w:val="none" w:sz="0" w:space="0" w:color="auto"/>
                    <w:right w:val="none" w:sz="0" w:space="0" w:color="auto"/>
                  </w:divBdr>
                  <w:divsChild>
                    <w:div w:id="668368085">
                      <w:marLeft w:val="0"/>
                      <w:marRight w:val="0"/>
                      <w:marTop w:val="0"/>
                      <w:marBottom w:val="0"/>
                      <w:divBdr>
                        <w:top w:val="none" w:sz="0" w:space="0" w:color="auto"/>
                        <w:left w:val="none" w:sz="0" w:space="0" w:color="auto"/>
                        <w:bottom w:val="none" w:sz="0" w:space="0" w:color="auto"/>
                        <w:right w:val="none" w:sz="0" w:space="0" w:color="auto"/>
                      </w:divBdr>
                    </w:div>
                  </w:divsChild>
                </w:div>
                <w:div w:id="388190392">
                  <w:marLeft w:val="0"/>
                  <w:marRight w:val="0"/>
                  <w:marTop w:val="0"/>
                  <w:marBottom w:val="0"/>
                  <w:divBdr>
                    <w:top w:val="none" w:sz="0" w:space="0" w:color="auto"/>
                    <w:left w:val="none" w:sz="0" w:space="0" w:color="auto"/>
                    <w:bottom w:val="none" w:sz="0" w:space="0" w:color="auto"/>
                    <w:right w:val="none" w:sz="0" w:space="0" w:color="auto"/>
                  </w:divBdr>
                  <w:divsChild>
                    <w:div w:id="2081439529">
                      <w:marLeft w:val="0"/>
                      <w:marRight w:val="0"/>
                      <w:marTop w:val="0"/>
                      <w:marBottom w:val="0"/>
                      <w:divBdr>
                        <w:top w:val="none" w:sz="0" w:space="0" w:color="auto"/>
                        <w:left w:val="none" w:sz="0" w:space="0" w:color="auto"/>
                        <w:bottom w:val="none" w:sz="0" w:space="0" w:color="auto"/>
                        <w:right w:val="none" w:sz="0" w:space="0" w:color="auto"/>
                      </w:divBdr>
                    </w:div>
                  </w:divsChild>
                </w:div>
                <w:div w:id="332146914">
                  <w:marLeft w:val="0"/>
                  <w:marRight w:val="0"/>
                  <w:marTop w:val="0"/>
                  <w:marBottom w:val="0"/>
                  <w:divBdr>
                    <w:top w:val="none" w:sz="0" w:space="0" w:color="auto"/>
                    <w:left w:val="none" w:sz="0" w:space="0" w:color="auto"/>
                    <w:bottom w:val="none" w:sz="0" w:space="0" w:color="auto"/>
                    <w:right w:val="none" w:sz="0" w:space="0" w:color="auto"/>
                  </w:divBdr>
                  <w:divsChild>
                    <w:div w:id="1063526079">
                      <w:marLeft w:val="0"/>
                      <w:marRight w:val="0"/>
                      <w:marTop w:val="0"/>
                      <w:marBottom w:val="0"/>
                      <w:divBdr>
                        <w:top w:val="none" w:sz="0" w:space="0" w:color="auto"/>
                        <w:left w:val="none" w:sz="0" w:space="0" w:color="auto"/>
                        <w:bottom w:val="none" w:sz="0" w:space="0" w:color="auto"/>
                        <w:right w:val="none" w:sz="0" w:space="0" w:color="auto"/>
                      </w:divBdr>
                    </w:div>
                  </w:divsChild>
                </w:div>
                <w:div w:id="847409411">
                  <w:marLeft w:val="0"/>
                  <w:marRight w:val="0"/>
                  <w:marTop w:val="0"/>
                  <w:marBottom w:val="0"/>
                  <w:divBdr>
                    <w:top w:val="none" w:sz="0" w:space="0" w:color="auto"/>
                    <w:left w:val="none" w:sz="0" w:space="0" w:color="auto"/>
                    <w:bottom w:val="none" w:sz="0" w:space="0" w:color="auto"/>
                    <w:right w:val="none" w:sz="0" w:space="0" w:color="auto"/>
                  </w:divBdr>
                  <w:divsChild>
                    <w:div w:id="1845896449">
                      <w:marLeft w:val="0"/>
                      <w:marRight w:val="0"/>
                      <w:marTop w:val="0"/>
                      <w:marBottom w:val="0"/>
                      <w:divBdr>
                        <w:top w:val="none" w:sz="0" w:space="0" w:color="auto"/>
                        <w:left w:val="none" w:sz="0" w:space="0" w:color="auto"/>
                        <w:bottom w:val="none" w:sz="0" w:space="0" w:color="auto"/>
                        <w:right w:val="none" w:sz="0" w:space="0" w:color="auto"/>
                      </w:divBdr>
                    </w:div>
                  </w:divsChild>
                </w:div>
                <w:div w:id="1395547879">
                  <w:marLeft w:val="0"/>
                  <w:marRight w:val="0"/>
                  <w:marTop w:val="0"/>
                  <w:marBottom w:val="0"/>
                  <w:divBdr>
                    <w:top w:val="none" w:sz="0" w:space="0" w:color="auto"/>
                    <w:left w:val="none" w:sz="0" w:space="0" w:color="auto"/>
                    <w:bottom w:val="none" w:sz="0" w:space="0" w:color="auto"/>
                    <w:right w:val="none" w:sz="0" w:space="0" w:color="auto"/>
                  </w:divBdr>
                  <w:divsChild>
                    <w:div w:id="452986349">
                      <w:marLeft w:val="0"/>
                      <w:marRight w:val="0"/>
                      <w:marTop w:val="0"/>
                      <w:marBottom w:val="0"/>
                      <w:divBdr>
                        <w:top w:val="none" w:sz="0" w:space="0" w:color="auto"/>
                        <w:left w:val="none" w:sz="0" w:space="0" w:color="auto"/>
                        <w:bottom w:val="none" w:sz="0" w:space="0" w:color="auto"/>
                        <w:right w:val="none" w:sz="0" w:space="0" w:color="auto"/>
                      </w:divBdr>
                    </w:div>
                  </w:divsChild>
                </w:div>
                <w:div w:id="454443887">
                  <w:marLeft w:val="0"/>
                  <w:marRight w:val="0"/>
                  <w:marTop w:val="0"/>
                  <w:marBottom w:val="0"/>
                  <w:divBdr>
                    <w:top w:val="none" w:sz="0" w:space="0" w:color="auto"/>
                    <w:left w:val="none" w:sz="0" w:space="0" w:color="auto"/>
                    <w:bottom w:val="none" w:sz="0" w:space="0" w:color="auto"/>
                    <w:right w:val="none" w:sz="0" w:space="0" w:color="auto"/>
                  </w:divBdr>
                  <w:divsChild>
                    <w:div w:id="1556745698">
                      <w:marLeft w:val="0"/>
                      <w:marRight w:val="0"/>
                      <w:marTop w:val="0"/>
                      <w:marBottom w:val="0"/>
                      <w:divBdr>
                        <w:top w:val="none" w:sz="0" w:space="0" w:color="auto"/>
                        <w:left w:val="none" w:sz="0" w:space="0" w:color="auto"/>
                        <w:bottom w:val="none" w:sz="0" w:space="0" w:color="auto"/>
                        <w:right w:val="none" w:sz="0" w:space="0" w:color="auto"/>
                      </w:divBdr>
                    </w:div>
                  </w:divsChild>
                </w:div>
                <w:div w:id="36978401">
                  <w:marLeft w:val="0"/>
                  <w:marRight w:val="0"/>
                  <w:marTop w:val="0"/>
                  <w:marBottom w:val="0"/>
                  <w:divBdr>
                    <w:top w:val="none" w:sz="0" w:space="0" w:color="auto"/>
                    <w:left w:val="none" w:sz="0" w:space="0" w:color="auto"/>
                    <w:bottom w:val="none" w:sz="0" w:space="0" w:color="auto"/>
                    <w:right w:val="none" w:sz="0" w:space="0" w:color="auto"/>
                  </w:divBdr>
                  <w:divsChild>
                    <w:div w:id="591355650">
                      <w:marLeft w:val="0"/>
                      <w:marRight w:val="0"/>
                      <w:marTop w:val="0"/>
                      <w:marBottom w:val="0"/>
                      <w:divBdr>
                        <w:top w:val="none" w:sz="0" w:space="0" w:color="auto"/>
                        <w:left w:val="none" w:sz="0" w:space="0" w:color="auto"/>
                        <w:bottom w:val="none" w:sz="0" w:space="0" w:color="auto"/>
                        <w:right w:val="none" w:sz="0" w:space="0" w:color="auto"/>
                      </w:divBdr>
                    </w:div>
                  </w:divsChild>
                </w:div>
                <w:div w:id="873007420">
                  <w:marLeft w:val="0"/>
                  <w:marRight w:val="0"/>
                  <w:marTop w:val="0"/>
                  <w:marBottom w:val="0"/>
                  <w:divBdr>
                    <w:top w:val="none" w:sz="0" w:space="0" w:color="auto"/>
                    <w:left w:val="none" w:sz="0" w:space="0" w:color="auto"/>
                    <w:bottom w:val="none" w:sz="0" w:space="0" w:color="auto"/>
                    <w:right w:val="none" w:sz="0" w:space="0" w:color="auto"/>
                  </w:divBdr>
                  <w:divsChild>
                    <w:div w:id="1683970542">
                      <w:marLeft w:val="0"/>
                      <w:marRight w:val="0"/>
                      <w:marTop w:val="0"/>
                      <w:marBottom w:val="0"/>
                      <w:divBdr>
                        <w:top w:val="none" w:sz="0" w:space="0" w:color="auto"/>
                        <w:left w:val="none" w:sz="0" w:space="0" w:color="auto"/>
                        <w:bottom w:val="none" w:sz="0" w:space="0" w:color="auto"/>
                        <w:right w:val="none" w:sz="0" w:space="0" w:color="auto"/>
                      </w:divBdr>
                    </w:div>
                  </w:divsChild>
                </w:div>
                <w:div w:id="848527183">
                  <w:marLeft w:val="0"/>
                  <w:marRight w:val="0"/>
                  <w:marTop w:val="0"/>
                  <w:marBottom w:val="0"/>
                  <w:divBdr>
                    <w:top w:val="none" w:sz="0" w:space="0" w:color="auto"/>
                    <w:left w:val="none" w:sz="0" w:space="0" w:color="auto"/>
                    <w:bottom w:val="none" w:sz="0" w:space="0" w:color="auto"/>
                    <w:right w:val="none" w:sz="0" w:space="0" w:color="auto"/>
                  </w:divBdr>
                  <w:divsChild>
                    <w:div w:id="109748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243439">
              <w:marLeft w:val="0"/>
              <w:marRight w:val="0"/>
              <w:marTop w:val="0"/>
              <w:marBottom w:val="0"/>
              <w:divBdr>
                <w:top w:val="none" w:sz="0" w:space="0" w:color="auto"/>
                <w:left w:val="none" w:sz="0" w:space="0" w:color="auto"/>
                <w:bottom w:val="none" w:sz="0" w:space="0" w:color="auto"/>
                <w:right w:val="none" w:sz="0" w:space="0" w:color="auto"/>
              </w:divBdr>
              <w:divsChild>
                <w:div w:id="164639484">
                  <w:marLeft w:val="0"/>
                  <w:marRight w:val="0"/>
                  <w:marTop w:val="0"/>
                  <w:marBottom w:val="0"/>
                  <w:divBdr>
                    <w:top w:val="none" w:sz="0" w:space="0" w:color="auto"/>
                    <w:left w:val="none" w:sz="0" w:space="0" w:color="auto"/>
                    <w:bottom w:val="none" w:sz="0" w:space="0" w:color="auto"/>
                    <w:right w:val="none" w:sz="0" w:space="0" w:color="auto"/>
                  </w:divBdr>
                </w:div>
                <w:div w:id="820346048">
                  <w:marLeft w:val="0"/>
                  <w:marRight w:val="0"/>
                  <w:marTop w:val="0"/>
                  <w:marBottom w:val="0"/>
                  <w:divBdr>
                    <w:top w:val="none" w:sz="0" w:space="0" w:color="auto"/>
                    <w:left w:val="none" w:sz="0" w:space="0" w:color="auto"/>
                    <w:bottom w:val="none" w:sz="0" w:space="0" w:color="auto"/>
                    <w:right w:val="none" w:sz="0" w:space="0" w:color="auto"/>
                  </w:divBdr>
                  <w:divsChild>
                    <w:div w:id="74862796">
                      <w:marLeft w:val="0"/>
                      <w:marRight w:val="0"/>
                      <w:marTop w:val="0"/>
                      <w:marBottom w:val="0"/>
                      <w:divBdr>
                        <w:top w:val="none" w:sz="0" w:space="0" w:color="auto"/>
                        <w:left w:val="none" w:sz="0" w:space="0" w:color="auto"/>
                        <w:bottom w:val="none" w:sz="0" w:space="0" w:color="auto"/>
                        <w:right w:val="none" w:sz="0" w:space="0" w:color="auto"/>
                      </w:divBdr>
                    </w:div>
                    <w:div w:id="1166019222">
                      <w:marLeft w:val="0"/>
                      <w:marRight w:val="0"/>
                      <w:marTop w:val="0"/>
                      <w:marBottom w:val="0"/>
                      <w:divBdr>
                        <w:top w:val="none" w:sz="0" w:space="0" w:color="auto"/>
                        <w:left w:val="none" w:sz="0" w:space="0" w:color="auto"/>
                        <w:bottom w:val="none" w:sz="0" w:space="0" w:color="auto"/>
                        <w:right w:val="none" w:sz="0" w:space="0" w:color="auto"/>
                      </w:divBdr>
                    </w:div>
                  </w:divsChild>
                </w:div>
                <w:div w:id="1802385392">
                  <w:marLeft w:val="0"/>
                  <w:marRight w:val="0"/>
                  <w:marTop w:val="0"/>
                  <w:marBottom w:val="0"/>
                  <w:divBdr>
                    <w:top w:val="none" w:sz="0" w:space="0" w:color="auto"/>
                    <w:left w:val="none" w:sz="0" w:space="0" w:color="auto"/>
                    <w:bottom w:val="none" w:sz="0" w:space="0" w:color="auto"/>
                    <w:right w:val="none" w:sz="0" w:space="0" w:color="auto"/>
                  </w:divBdr>
                  <w:divsChild>
                    <w:div w:id="269510069">
                      <w:marLeft w:val="0"/>
                      <w:marRight w:val="0"/>
                      <w:marTop w:val="0"/>
                      <w:marBottom w:val="0"/>
                      <w:divBdr>
                        <w:top w:val="none" w:sz="0" w:space="0" w:color="auto"/>
                        <w:left w:val="none" w:sz="0" w:space="0" w:color="auto"/>
                        <w:bottom w:val="none" w:sz="0" w:space="0" w:color="auto"/>
                        <w:right w:val="none" w:sz="0" w:space="0" w:color="auto"/>
                      </w:divBdr>
                    </w:div>
                  </w:divsChild>
                </w:div>
                <w:div w:id="329646675">
                  <w:marLeft w:val="0"/>
                  <w:marRight w:val="0"/>
                  <w:marTop w:val="0"/>
                  <w:marBottom w:val="0"/>
                  <w:divBdr>
                    <w:top w:val="none" w:sz="0" w:space="0" w:color="auto"/>
                    <w:left w:val="none" w:sz="0" w:space="0" w:color="auto"/>
                    <w:bottom w:val="none" w:sz="0" w:space="0" w:color="auto"/>
                    <w:right w:val="none" w:sz="0" w:space="0" w:color="auto"/>
                  </w:divBdr>
                  <w:divsChild>
                    <w:div w:id="201096231">
                      <w:marLeft w:val="0"/>
                      <w:marRight w:val="0"/>
                      <w:marTop w:val="0"/>
                      <w:marBottom w:val="0"/>
                      <w:divBdr>
                        <w:top w:val="none" w:sz="0" w:space="0" w:color="auto"/>
                        <w:left w:val="none" w:sz="0" w:space="0" w:color="auto"/>
                        <w:bottom w:val="none" w:sz="0" w:space="0" w:color="auto"/>
                        <w:right w:val="none" w:sz="0" w:space="0" w:color="auto"/>
                      </w:divBdr>
                    </w:div>
                  </w:divsChild>
                </w:div>
                <w:div w:id="302665800">
                  <w:marLeft w:val="0"/>
                  <w:marRight w:val="0"/>
                  <w:marTop w:val="0"/>
                  <w:marBottom w:val="0"/>
                  <w:divBdr>
                    <w:top w:val="none" w:sz="0" w:space="0" w:color="auto"/>
                    <w:left w:val="none" w:sz="0" w:space="0" w:color="auto"/>
                    <w:bottom w:val="none" w:sz="0" w:space="0" w:color="auto"/>
                    <w:right w:val="none" w:sz="0" w:space="0" w:color="auto"/>
                  </w:divBdr>
                  <w:divsChild>
                    <w:div w:id="658656539">
                      <w:marLeft w:val="0"/>
                      <w:marRight w:val="0"/>
                      <w:marTop w:val="0"/>
                      <w:marBottom w:val="0"/>
                      <w:divBdr>
                        <w:top w:val="none" w:sz="0" w:space="0" w:color="auto"/>
                        <w:left w:val="none" w:sz="0" w:space="0" w:color="auto"/>
                        <w:bottom w:val="none" w:sz="0" w:space="0" w:color="auto"/>
                        <w:right w:val="none" w:sz="0" w:space="0" w:color="auto"/>
                      </w:divBdr>
                    </w:div>
                  </w:divsChild>
                </w:div>
                <w:div w:id="2072993615">
                  <w:marLeft w:val="0"/>
                  <w:marRight w:val="0"/>
                  <w:marTop w:val="0"/>
                  <w:marBottom w:val="0"/>
                  <w:divBdr>
                    <w:top w:val="none" w:sz="0" w:space="0" w:color="auto"/>
                    <w:left w:val="none" w:sz="0" w:space="0" w:color="auto"/>
                    <w:bottom w:val="none" w:sz="0" w:space="0" w:color="auto"/>
                    <w:right w:val="none" w:sz="0" w:space="0" w:color="auto"/>
                  </w:divBdr>
                  <w:divsChild>
                    <w:div w:id="1787966240">
                      <w:marLeft w:val="0"/>
                      <w:marRight w:val="0"/>
                      <w:marTop w:val="0"/>
                      <w:marBottom w:val="0"/>
                      <w:divBdr>
                        <w:top w:val="none" w:sz="0" w:space="0" w:color="auto"/>
                        <w:left w:val="none" w:sz="0" w:space="0" w:color="auto"/>
                        <w:bottom w:val="none" w:sz="0" w:space="0" w:color="auto"/>
                        <w:right w:val="none" w:sz="0" w:space="0" w:color="auto"/>
                      </w:divBdr>
                    </w:div>
                  </w:divsChild>
                </w:div>
                <w:div w:id="1007445202">
                  <w:marLeft w:val="0"/>
                  <w:marRight w:val="0"/>
                  <w:marTop w:val="0"/>
                  <w:marBottom w:val="0"/>
                  <w:divBdr>
                    <w:top w:val="none" w:sz="0" w:space="0" w:color="auto"/>
                    <w:left w:val="none" w:sz="0" w:space="0" w:color="auto"/>
                    <w:bottom w:val="none" w:sz="0" w:space="0" w:color="auto"/>
                    <w:right w:val="none" w:sz="0" w:space="0" w:color="auto"/>
                  </w:divBdr>
                  <w:divsChild>
                    <w:div w:id="234049076">
                      <w:marLeft w:val="0"/>
                      <w:marRight w:val="0"/>
                      <w:marTop w:val="0"/>
                      <w:marBottom w:val="0"/>
                      <w:divBdr>
                        <w:top w:val="none" w:sz="0" w:space="0" w:color="auto"/>
                        <w:left w:val="none" w:sz="0" w:space="0" w:color="auto"/>
                        <w:bottom w:val="none" w:sz="0" w:space="0" w:color="auto"/>
                        <w:right w:val="none" w:sz="0" w:space="0" w:color="auto"/>
                      </w:divBdr>
                    </w:div>
                  </w:divsChild>
                </w:div>
                <w:div w:id="1566602073">
                  <w:marLeft w:val="0"/>
                  <w:marRight w:val="0"/>
                  <w:marTop w:val="0"/>
                  <w:marBottom w:val="0"/>
                  <w:divBdr>
                    <w:top w:val="none" w:sz="0" w:space="0" w:color="auto"/>
                    <w:left w:val="none" w:sz="0" w:space="0" w:color="auto"/>
                    <w:bottom w:val="none" w:sz="0" w:space="0" w:color="auto"/>
                    <w:right w:val="none" w:sz="0" w:space="0" w:color="auto"/>
                  </w:divBdr>
                  <w:divsChild>
                    <w:div w:id="1758134518">
                      <w:marLeft w:val="0"/>
                      <w:marRight w:val="0"/>
                      <w:marTop w:val="0"/>
                      <w:marBottom w:val="0"/>
                      <w:divBdr>
                        <w:top w:val="none" w:sz="0" w:space="0" w:color="auto"/>
                        <w:left w:val="none" w:sz="0" w:space="0" w:color="auto"/>
                        <w:bottom w:val="none" w:sz="0" w:space="0" w:color="auto"/>
                        <w:right w:val="none" w:sz="0" w:space="0" w:color="auto"/>
                      </w:divBdr>
                    </w:div>
                    <w:div w:id="156055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451628">
          <w:marLeft w:val="0"/>
          <w:marRight w:val="0"/>
          <w:marTop w:val="0"/>
          <w:marBottom w:val="0"/>
          <w:divBdr>
            <w:top w:val="none" w:sz="0" w:space="0" w:color="auto"/>
            <w:left w:val="none" w:sz="0" w:space="0" w:color="auto"/>
            <w:bottom w:val="none" w:sz="0" w:space="0" w:color="auto"/>
            <w:right w:val="none" w:sz="0" w:space="0" w:color="auto"/>
          </w:divBdr>
          <w:divsChild>
            <w:div w:id="1428622693">
              <w:marLeft w:val="0"/>
              <w:marRight w:val="0"/>
              <w:marTop w:val="480"/>
              <w:marBottom w:val="240"/>
              <w:divBdr>
                <w:top w:val="none" w:sz="0" w:space="0" w:color="auto"/>
                <w:left w:val="none" w:sz="0" w:space="0" w:color="auto"/>
                <w:bottom w:val="none" w:sz="0" w:space="0" w:color="auto"/>
                <w:right w:val="none" w:sz="0" w:space="0" w:color="auto"/>
              </w:divBdr>
            </w:div>
            <w:div w:id="188490570">
              <w:marLeft w:val="0"/>
              <w:marRight w:val="0"/>
              <w:marTop w:val="0"/>
              <w:marBottom w:val="0"/>
              <w:divBdr>
                <w:top w:val="none" w:sz="0" w:space="0" w:color="auto"/>
                <w:left w:val="none" w:sz="0" w:space="0" w:color="auto"/>
                <w:bottom w:val="none" w:sz="0" w:space="0" w:color="auto"/>
                <w:right w:val="none" w:sz="0" w:space="0" w:color="auto"/>
              </w:divBdr>
              <w:divsChild>
                <w:div w:id="1588877610">
                  <w:marLeft w:val="0"/>
                  <w:marRight w:val="0"/>
                  <w:marTop w:val="0"/>
                  <w:marBottom w:val="0"/>
                  <w:divBdr>
                    <w:top w:val="none" w:sz="0" w:space="0" w:color="auto"/>
                    <w:left w:val="none" w:sz="0" w:space="0" w:color="auto"/>
                    <w:bottom w:val="none" w:sz="0" w:space="0" w:color="auto"/>
                    <w:right w:val="none" w:sz="0" w:space="0" w:color="auto"/>
                  </w:divBdr>
                </w:div>
                <w:div w:id="1074815637">
                  <w:marLeft w:val="0"/>
                  <w:marRight w:val="0"/>
                  <w:marTop w:val="0"/>
                  <w:marBottom w:val="0"/>
                  <w:divBdr>
                    <w:top w:val="none" w:sz="0" w:space="0" w:color="auto"/>
                    <w:left w:val="none" w:sz="0" w:space="0" w:color="auto"/>
                    <w:bottom w:val="none" w:sz="0" w:space="0" w:color="auto"/>
                    <w:right w:val="none" w:sz="0" w:space="0" w:color="auto"/>
                  </w:divBdr>
                  <w:divsChild>
                    <w:div w:id="1079207281">
                      <w:marLeft w:val="0"/>
                      <w:marRight w:val="0"/>
                      <w:marTop w:val="0"/>
                      <w:marBottom w:val="0"/>
                      <w:divBdr>
                        <w:top w:val="none" w:sz="0" w:space="0" w:color="auto"/>
                        <w:left w:val="none" w:sz="0" w:space="0" w:color="auto"/>
                        <w:bottom w:val="none" w:sz="0" w:space="0" w:color="auto"/>
                        <w:right w:val="none" w:sz="0" w:space="0" w:color="auto"/>
                      </w:divBdr>
                    </w:div>
                  </w:divsChild>
                </w:div>
                <w:div w:id="569728020">
                  <w:marLeft w:val="0"/>
                  <w:marRight w:val="0"/>
                  <w:marTop w:val="0"/>
                  <w:marBottom w:val="0"/>
                  <w:divBdr>
                    <w:top w:val="none" w:sz="0" w:space="0" w:color="auto"/>
                    <w:left w:val="none" w:sz="0" w:space="0" w:color="auto"/>
                    <w:bottom w:val="none" w:sz="0" w:space="0" w:color="auto"/>
                    <w:right w:val="none" w:sz="0" w:space="0" w:color="auto"/>
                  </w:divBdr>
                  <w:divsChild>
                    <w:div w:id="608850796">
                      <w:marLeft w:val="0"/>
                      <w:marRight w:val="0"/>
                      <w:marTop w:val="0"/>
                      <w:marBottom w:val="0"/>
                      <w:divBdr>
                        <w:top w:val="none" w:sz="0" w:space="0" w:color="auto"/>
                        <w:left w:val="none" w:sz="0" w:space="0" w:color="auto"/>
                        <w:bottom w:val="none" w:sz="0" w:space="0" w:color="auto"/>
                        <w:right w:val="none" w:sz="0" w:space="0" w:color="auto"/>
                      </w:divBdr>
                    </w:div>
                    <w:div w:id="188351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653663">
              <w:marLeft w:val="0"/>
              <w:marRight w:val="0"/>
              <w:marTop w:val="0"/>
              <w:marBottom w:val="0"/>
              <w:divBdr>
                <w:top w:val="none" w:sz="0" w:space="0" w:color="auto"/>
                <w:left w:val="none" w:sz="0" w:space="0" w:color="auto"/>
                <w:bottom w:val="none" w:sz="0" w:space="0" w:color="auto"/>
                <w:right w:val="none" w:sz="0" w:space="0" w:color="auto"/>
              </w:divBdr>
              <w:divsChild>
                <w:div w:id="1483735967">
                  <w:marLeft w:val="0"/>
                  <w:marRight w:val="0"/>
                  <w:marTop w:val="0"/>
                  <w:marBottom w:val="0"/>
                  <w:divBdr>
                    <w:top w:val="none" w:sz="0" w:space="0" w:color="auto"/>
                    <w:left w:val="none" w:sz="0" w:space="0" w:color="auto"/>
                    <w:bottom w:val="none" w:sz="0" w:space="0" w:color="auto"/>
                    <w:right w:val="none" w:sz="0" w:space="0" w:color="auto"/>
                  </w:divBdr>
                </w:div>
                <w:div w:id="1847862477">
                  <w:marLeft w:val="0"/>
                  <w:marRight w:val="0"/>
                  <w:marTop w:val="0"/>
                  <w:marBottom w:val="0"/>
                  <w:divBdr>
                    <w:top w:val="none" w:sz="0" w:space="0" w:color="auto"/>
                    <w:left w:val="none" w:sz="0" w:space="0" w:color="auto"/>
                    <w:bottom w:val="none" w:sz="0" w:space="0" w:color="auto"/>
                    <w:right w:val="none" w:sz="0" w:space="0" w:color="auto"/>
                  </w:divBdr>
                  <w:divsChild>
                    <w:div w:id="63258124">
                      <w:marLeft w:val="0"/>
                      <w:marRight w:val="0"/>
                      <w:marTop w:val="0"/>
                      <w:marBottom w:val="0"/>
                      <w:divBdr>
                        <w:top w:val="none" w:sz="0" w:space="0" w:color="auto"/>
                        <w:left w:val="none" w:sz="0" w:space="0" w:color="auto"/>
                        <w:bottom w:val="none" w:sz="0" w:space="0" w:color="auto"/>
                        <w:right w:val="none" w:sz="0" w:space="0" w:color="auto"/>
                      </w:divBdr>
                    </w:div>
                  </w:divsChild>
                </w:div>
                <w:div w:id="388306429">
                  <w:marLeft w:val="0"/>
                  <w:marRight w:val="0"/>
                  <w:marTop w:val="0"/>
                  <w:marBottom w:val="0"/>
                  <w:divBdr>
                    <w:top w:val="none" w:sz="0" w:space="0" w:color="auto"/>
                    <w:left w:val="none" w:sz="0" w:space="0" w:color="auto"/>
                    <w:bottom w:val="none" w:sz="0" w:space="0" w:color="auto"/>
                    <w:right w:val="none" w:sz="0" w:space="0" w:color="auto"/>
                  </w:divBdr>
                  <w:divsChild>
                    <w:div w:id="1416249616">
                      <w:marLeft w:val="0"/>
                      <w:marRight w:val="0"/>
                      <w:marTop w:val="0"/>
                      <w:marBottom w:val="0"/>
                      <w:divBdr>
                        <w:top w:val="none" w:sz="0" w:space="0" w:color="auto"/>
                        <w:left w:val="none" w:sz="0" w:space="0" w:color="auto"/>
                        <w:bottom w:val="none" w:sz="0" w:space="0" w:color="auto"/>
                        <w:right w:val="none" w:sz="0" w:space="0" w:color="auto"/>
                      </w:divBdr>
                    </w:div>
                  </w:divsChild>
                </w:div>
                <w:div w:id="1830944804">
                  <w:marLeft w:val="0"/>
                  <w:marRight w:val="0"/>
                  <w:marTop w:val="0"/>
                  <w:marBottom w:val="0"/>
                  <w:divBdr>
                    <w:top w:val="none" w:sz="0" w:space="0" w:color="auto"/>
                    <w:left w:val="none" w:sz="0" w:space="0" w:color="auto"/>
                    <w:bottom w:val="none" w:sz="0" w:space="0" w:color="auto"/>
                    <w:right w:val="none" w:sz="0" w:space="0" w:color="auto"/>
                  </w:divBdr>
                  <w:divsChild>
                    <w:div w:id="41335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130494">
              <w:marLeft w:val="0"/>
              <w:marRight w:val="0"/>
              <w:marTop w:val="0"/>
              <w:marBottom w:val="0"/>
              <w:divBdr>
                <w:top w:val="none" w:sz="0" w:space="0" w:color="auto"/>
                <w:left w:val="none" w:sz="0" w:space="0" w:color="auto"/>
                <w:bottom w:val="none" w:sz="0" w:space="0" w:color="auto"/>
                <w:right w:val="none" w:sz="0" w:space="0" w:color="auto"/>
              </w:divBdr>
              <w:divsChild>
                <w:div w:id="634483501">
                  <w:marLeft w:val="0"/>
                  <w:marRight w:val="0"/>
                  <w:marTop w:val="0"/>
                  <w:marBottom w:val="0"/>
                  <w:divBdr>
                    <w:top w:val="none" w:sz="0" w:space="0" w:color="auto"/>
                    <w:left w:val="none" w:sz="0" w:space="0" w:color="auto"/>
                    <w:bottom w:val="none" w:sz="0" w:space="0" w:color="auto"/>
                    <w:right w:val="none" w:sz="0" w:space="0" w:color="auto"/>
                  </w:divBdr>
                </w:div>
                <w:div w:id="1552883012">
                  <w:marLeft w:val="0"/>
                  <w:marRight w:val="0"/>
                  <w:marTop w:val="0"/>
                  <w:marBottom w:val="0"/>
                  <w:divBdr>
                    <w:top w:val="none" w:sz="0" w:space="0" w:color="auto"/>
                    <w:left w:val="none" w:sz="0" w:space="0" w:color="auto"/>
                    <w:bottom w:val="none" w:sz="0" w:space="0" w:color="auto"/>
                    <w:right w:val="none" w:sz="0" w:space="0" w:color="auto"/>
                  </w:divBdr>
                  <w:divsChild>
                    <w:div w:id="506361960">
                      <w:marLeft w:val="0"/>
                      <w:marRight w:val="0"/>
                      <w:marTop w:val="0"/>
                      <w:marBottom w:val="0"/>
                      <w:divBdr>
                        <w:top w:val="none" w:sz="0" w:space="0" w:color="auto"/>
                        <w:left w:val="none" w:sz="0" w:space="0" w:color="auto"/>
                        <w:bottom w:val="none" w:sz="0" w:space="0" w:color="auto"/>
                        <w:right w:val="none" w:sz="0" w:space="0" w:color="auto"/>
                      </w:divBdr>
                    </w:div>
                  </w:divsChild>
                </w:div>
                <w:div w:id="1598899937">
                  <w:marLeft w:val="0"/>
                  <w:marRight w:val="0"/>
                  <w:marTop w:val="0"/>
                  <w:marBottom w:val="0"/>
                  <w:divBdr>
                    <w:top w:val="none" w:sz="0" w:space="0" w:color="auto"/>
                    <w:left w:val="none" w:sz="0" w:space="0" w:color="auto"/>
                    <w:bottom w:val="none" w:sz="0" w:space="0" w:color="auto"/>
                    <w:right w:val="none" w:sz="0" w:space="0" w:color="auto"/>
                  </w:divBdr>
                  <w:divsChild>
                    <w:div w:id="1197036943">
                      <w:marLeft w:val="0"/>
                      <w:marRight w:val="0"/>
                      <w:marTop w:val="0"/>
                      <w:marBottom w:val="0"/>
                      <w:divBdr>
                        <w:top w:val="none" w:sz="0" w:space="0" w:color="auto"/>
                        <w:left w:val="none" w:sz="0" w:space="0" w:color="auto"/>
                        <w:bottom w:val="none" w:sz="0" w:space="0" w:color="auto"/>
                        <w:right w:val="none" w:sz="0" w:space="0" w:color="auto"/>
                      </w:divBdr>
                    </w:div>
                  </w:divsChild>
                </w:div>
                <w:div w:id="199972964">
                  <w:marLeft w:val="0"/>
                  <w:marRight w:val="0"/>
                  <w:marTop w:val="0"/>
                  <w:marBottom w:val="0"/>
                  <w:divBdr>
                    <w:top w:val="none" w:sz="0" w:space="0" w:color="auto"/>
                    <w:left w:val="none" w:sz="0" w:space="0" w:color="auto"/>
                    <w:bottom w:val="none" w:sz="0" w:space="0" w:color="auto"/>
                    <w:right w:val="none" w:sz="0" w:space="0" w:color="auto"/>
                  </w:divBdr>
                  <w:divsChild>
                    <w:div w:id="1151797162">
                      <w:marLeft w:val="0"/>
                      <w:marRight w:val="0"/>
                      <w:marTop w:val="0"/>
                      <w:marBottom w:val="0"/>
                      <w:divBdr>
                        <w:top w:val="none" w:sz="0" w:space="0" w:color="auto"/>
                        <w:left w:val="none" w:sz="0" w:space="0" w:color="auto"/>
                        <w:bottom w:val="none" w:sz="0" w:space="0" w:color="auto"/>
                        <w:right w:val="none" w:sz="0" w:space="0" w:color="auto"/>
                      </w:divBdr>
                    </w:div>
                  </w:divsChild>
                </w:div>
                <w:div w:id="893199604">
                  <w:marLeft w:val="0"/>
                  <w:marRight w:val="0"/>
                  <w:marTop w:val="0"/>
                  <w:marBottom w:val="0"/>
                  <w:divBdr>
                    <w:top w:val="none" w:sz="0" w:space="0" w:color="auto"/>
                    <w:left w:val="none" w:sz="0" w:space="0" w:color="auto"/>
                    <w:bottom w:val="none" w:sz="0" w:space="0" w:color="auto"/>
                    <w:right w:val="none" w:sz="0" w:space="0" w:color="auto"/>
                  </w:divBdr>
                  <w:divsChild>
                    <w:div w:id="220987550">
                      <w:marLeft w:val="0"/>
                      <w:marRight w:val="0"/>
                      <w:marTop w:val="0"/>
                      <w:marBottom w:val="0"/>
                      <w:divBdr>
                        <w:top w:val="none" w:sz="0" w:space="0" w:color="auto"/>
                        <w:left w:val="none" w:sz="0" w:space="0" w:color="auto"/>
                        <w:bottom w:val="none" w:sz="0" w:space="0" w:color="auto"/>
                        <w:right w:val="none" w:sz="0" w:space="0" w:color="auto"/>
                      </w:divBdr>
                    </w:div>
                  </w:divsChild>
                </w:div>
                <w:div w:id="2100712356">
                  <w:marLeft w:val="0"/>
                  <w:marRight w:val="0"/>
                  <w:marTop w:val="0"/>
                  <w:marBottom w:val="0"/>
                  <w:divBdr>
                    <w:top w:val="none" w:sz="0" w:space="0" w:color="auto"/>
                    <w:left w:val="none" w:sz="0" w:space="0" w:color="auto"/>
                    <w:bottom w:val="none" w:sz="0" w:space="0" w:color="auto"/>
                    <w:right w:val="none" w:sz="0" w:space="0" w:color="auto"/>
                  </w:divBdr>
                  <w:divsChild>
                    <w:div w:id="926810178">
                      <w:marLeft w:val="0"/>
                      <w:marRight w:val="0"/>
                      <w:marTop w:val="0"/>
                      <w:marBottom w:val="0"/>
                      <w:divBdr>
                        <w:top w:val="none" w:sz="0" w:space="0" w:color="auto"/>
                        <w:left w:val="none" w:sz="0" w:space="0" w:color="auto"/>
                        <w:bottom w:val="none" w:sz="0" w:space="0" w:color="auto"/>
                        <w:right w:val="none" w:sz="0" w:space="0" w:color="auto"/>
                      </w:divBdr>
                    </w:div>
                  </w:divsChild>
                </w:div>
                <w:div w:id="327100877">
                  <w:marLeft w:val="0"/>
                  <w:marRight w:val="0"/>
                  <w:marTop w:val="0"/>
                  <w:marBottom w:val="0"/>
                  <w:divBdr>
                    <w:top w:val="none" w:sz="0" w:space="0" w:color="auto"/>
                    <w:left w:val="none" w:sz="0" w:space="0" w:color="auto"/>
                    <w:bottom w:val="none" w:sz="0" w:space="0" w:color="auto"/>
                    <w:right w:val="none" w:sz="0" w:space="0" w:color="auto"/>
                  </w:divBdr>
                  <w:divsChild>
                    <w:div w:id="1312640359">
                      <w:marLeft w:val="0"/>
                      <w:marRight w:val="0"/>
                      <w:marTop w:val="0"/>
                      <w:marBottom w:val="0"/>
                      <w:divBdr>
                        <w:top w:val="none" w:sz="0" w:space="0" w:color="auto"/>
                        <w:left w:val="none" w:sz="0" w:space="0" w:color="auto"/>
                        <w:bottom w:val="none" w:sz="0" w:space="0" w:color="auto"/>
                        <w:right w:val="none" w:sz="0" w:space="0" w:color="auto"/>
                      </w:divBdr>
                    </w:div>
                  </w:divsChild>
                </w:div>
                <w:div w:id="362021598">
                  <w:marLeft w:val="0"/>
                  <w:marRight w:val="0"/>
                  <w:marTop w:val="0"/>
                  <w:marBottom w:val="0"/>
                  <w:divBdr>
                    <w:top w:val="none" w:sz="0" w:space="0" w:color="auto"/>
                    <w:left w:val="none" w:sz="0" w:space="0" w:color="auto"/>
                    <w:bottom w:val="none" w:sz="0" w:space="0" w:color="auto"/>
                    <w:right w:val="none" w:sz="0" w:space="0" w:color="auto"/>
                  </w:divBdr>
                  <w:divsChild>
                    <w:div w:id="904343229">
                      <w:marLeft w:val="0"/>
                      <w:marRight w:val="0"/>
                      <w:marTop w:val="0"/>
                      <w:marBottom w:val="0"/>
                      <w:divBdr>
                        <w:top w:val="none" w:sz="0" w:space="0" w:color="auto"/>
                        <w:left w:val="none" w:sz="0" w:space="0" w:color="auto"/>
                        <w:bottom w:val="none" w:sz="0" w:space="0" w:color="auto"/>
                        <w:right w:val="none" w:sz="0" w:space="0" w:color="auto"/>
                      </w:divBdr>
                    </w:div>
                  </w:divsChild>
                </w:div>
                <w:div w:id="543250564">
                  <w:marLeft w:val="0"/>
                  <w:marRight w:val="0"/>
                  <w:marTop w:val="0"/>
                  <w:marBottom w:val="0"/>
                  <w:divBdr>
                    <w:top w:val="none" w:sz="0" w:space="0" w:color="auto"/>
                    <w:left w:val="none" w:sz="0" w:space="0" w:color="auto"/>
                    <w:bottom w:val="none" w:sz="0" w:space="0" w:color="auto"/>
                    <w:right w:val="none" w:sz="0" w:space="0" w:color="auto"/>
                  </w:divBdr>
                  <w:divsChild>
                    <w:div w:id="2023126829">
                      <w:marLeft w:val="0"/>
                      <w:marRight w:val="0"/>
                      <w:marTop w:val="0"/>
                      <w:marBottom w:val="0"/>
                      <w:divBdr>
                        <w:top w:val="none" w:sz="0" w:space="0" w:color="auto"/>
                        <w:left w:val="none" w:sz="0" w:space="0" w:color="auto"/>
                        <w:bottom w:val="none" w:sz="0" w:space="0" w:color="auto"/>
                        <w:right w:val="none" w:sz="0" w:space="0" w:color="auto"/>
                      </w:divBdr>
                    </w:div>
                  </w:divsChild>
                </w:div>
                <w:div w:id="256255638">
                  <w:marLeft w:val="0"/>
                  <w:marRight w:val="0"/>
                  <w:marTop w:val="0"/>
                  <w:marBottom w:val="0"/>
                  <w:divBdr>
                    <w:top w:val="none" w:sz="0" w:space="0" w:color="auto"/>
                    <w:left w:val="none" w:sz="0" w:space="0" w:color="auto"/>
                    <w:bottom w:val="none" w:sz="0" w:space="0" w:color="auto"/>
                    <w:right w:val="none" w:sz="0" w:space="0" w:color="auto"/>
                  </w:divBdr>
                  <w:divsChild>
                    <w:div w:id="1575385467">
                      <w:marLeft w:val="0"/>
                      <w:marRight w:val="0"/>
                      <w:marTop w:val="0"/>
                      <w:marBottom w:val="0"/>
                      <w:divBdr>
                        <w:top w:val="none" w:sz="0" w:space="0" w:color="auto"/>
                        <w:left w:val="none" w:sz="0" w:space="0" w:color="auto"/>
                        <w:bottom w:val="none" w:sz="0" w:space="0" w:color="auto"/>
                        <w:right w:val="none" w:sz="0" w:space="0" w:color="auto"/>
                      </w:divBdr>
                    </w:div>
                  </w:divsChild>
                </w:div>
                <w:div w:id="717241301">
                  <w:marLeft w:val="0"/>
                  <w:marRight w:val="0"/>
                  <w:marTop w:val="0"/>
                  <w:marBottom w:val="0"/>
                  <w:divBdr>
                    <w:top w:val="none" w:sz="0" w:space="0" w:color="auto"/>
                    <w:left w:val="none" w:sz="0" w:space="0" w:color="auto"/>
                    <w:bottom w:val="none" w:sz="0" w:space="0" w:color="auto"/>
                    <w:right w:val="none" w:sz="0" w:space="0" w:color="auto"/>
                  </w:divBdr>
                  <w:divsChild>
                    <w:div w:id="1286618060">
                      <w:marLeft w:val="0"/>
                      <w:marRight w:val="0"/>
                      <w:marTop w:val="0"/>
                      <w:marBottom w:val="0"/>
                      <w:divBdr>
                        <w:top w:val="none" w:sz="0" w:space="0" w:color="auto"/>
                        <w:left w:val="none" w:sz="0" w:space="0" w:color="auto"/>
                        <w:bottom w:val="none" w:sz="0" w:space="0" w:color="auto"/>
                        <w:right w:val="none" w:sz="0" w:space="0" w:color="auto"/>
                      </w:divBdr>
                    </w:div>
                  </w:divsChild>
                </w:div>
                <w:div w:id="1558976000">
                  <w:marLeft w:val="0"/>
                  <w:marRight w:val="0"/>
                  <w:marTop w:val="0"/>
                  <w:marBottom w:val="0"/>
                  <w:divBdr>
                    <w:top w:val="none" w:sz="0" w:space="0" w:color="auto"/>
                    <w:left w:val="none" w:sz="0" w:space="0" w:color="auto"/>
                    <w:bottom w:val="none" w:sz="0" w:space="0" w:color="auto"/>
                    <w:right w:val="none" w:sz="0" w:space="0" w:color="auto"/>
                  </w:divBdr>
                  <w:divsChild>
                    <w:div w:id="2143304757">
                      <w:marLeft w:val="0"/>
                      <w:marRight w:val="0"/>
                      <w:marTop w:val="0"/>
                      <w:marBottom w:val="0"/>
                      <w:divBdr>
                        <w:top w:val="none" w:sz="0" w:space="0" w:color="auto"/>
                        <w:left w:val="none" w:sz="0" w:space="0" w:color="auto"/>
                        <w:bottom w:val="none" w:sz="0" w:space="0" w:color="auto"/>
                        <w:right w:val="none" w:sz="0" w:space="0" w:color="auto"/>
                      </w:divBdr>
                    </w:div>
                  </w:divsChild>
                </w:div>
                <w:div w:id="1267998804">
                  <w:marLeft w:val="0"/>
                  <w:marRight w:val="0"/>
                  <w:marTop w:val="0"/>
                  <w:marBottom w:val="0"/>
                  <w:divBdr>
                    <w:top w:val="none" w:sz="0" w:space="0" w:color="auto"/>
                    <w:left w:val="none" w:sz="0" w:space="0" w:color="auto"/>
                    <w:bottom w:val="none" w:sz="0" w:space="0" w:color="auto"/>
                    <w:right w:val="none" w:sz="0" w:space="0" w:color="auto"/>
                  </w:divBdr>
                  <w:divsChild>
                    <w:div w:id="434524961">
                      <w:marLeft w:val="0"/>
                      <w:marRight w:val="0"/>
                      <w:marTop w:val="0"/>
                      <w:marBottom w:val="0"/>
                      <w:divBdr>
                        <w:top w:val="none" w:sz="0" w:space="0" w:color="auto"/>
                        <w:left w:val="none" w:sz="0" w:space="0" w:color="auto"/>
                        <w:bottom w:val="none" w:sz="0" w:space="0" w:color="auto"/>
                        <w:right w:val="none" w:sz="0" w:space="0" w:color="auto"/>
                      </w:divBdr>
                    </w:div>
                  </w:divsChild>
                </w:div>
                <w:div w:id="119812113">
                  <w:marLeft w:val="0"/>
                  <w:marRight w:val="0"/>
                  <w:marTop w:val="0"/>
                  <w:marBottom w:val="0"/>
                  <w:divBdr>
                    <w:top w:val="none" w:sz="0" w:space="0" w:color="auto"/>
                    <w:left w:val="none" w:sz="0" w:space="0" w:color="auto"/>
                    <w:bottom w:val="none" w:sz="0" w:space="0" w:color="auto"/>
                    <w:right w:val="none" w:sz="0" w:space="0" w:color="auto"/>
                  </w:divBdr>
                  <w:divsChild>
                    <w:div w:id="1311980712">
                      <w:marLeft w:val="0"/>
                      <w:marRight w:val="0"/>
                      <w:marTop w:val="0"/>
                      <w:marBottom w:val="0"/>
                      <w:divBdr>
                        <w:top w:val="none" w:sz="0" w:space="0" w:color="auto"/>
                        <w:left w:val="none" w:sz="0" w:space="0" w:color="auto"/>
                        <w:bottom w:val="none" w:sz="0" w:space="0" w:color="auto"/>
                        <w:right w:val="none" w:sz="0" w:space="0" w:color="auto"/>
                      </w:divBdr>
                    </w:div>
                  </w:divsChild>
                </w:div>
                <w:div w:id="1445616861">
                  <w:marLeft w:val="0"/>
                  <w:marRight w:val="0"/>
                  <w:marTop w:val="0"/>
                  <w:marBottom w:val="0"/>
                  <w:divBdr>
                    <w:top w:val="none" w:sz="0" w:space="0" w:color="auto"/>
                    <w:left w:val="none" w:sz="0" w:space="0" w:color="auto"/>
                    <w:bottom w:val="none" w:sz="0" w:space="0" w:color="auto"/>
                    <w:right w:val="none" w:sz="0" w:space="0" w:color="auto"/>
                  </w:divBdr>
                  <w:divsChild>
                    <w:div w:id="34040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71976">
          <w:marLeft w:val="0"/>
          <w:marRight w:val="0"/>
          <w:marTop w:val="0"/>
          <w:marBottom w:val="0"/>
          <w:divBdr>
            <w:top w:val="none" w:sz="0" w:space="0" w:color="auto"/>
            <w:left w:val="none" w:sz="0" w:space="0" w:color="auto"/>
            <w:bottom w:val="none" w:sz="0" w:space="0" w:color="auto"/>
            <w:right w:val="none" w:sz="0" w:space="0" w:color="auto"/>
          </w:divBdr>
          <w:divsChild>
            <w:div w:id="460417340">
              <w:marLeft w:val="0"/>
              <w:marRight w:val="0"/>
              <w:marTop w:val="480"/>
              <w:marBottom w:val="240"/>
              <w:divBdr>
                <w:top w:val="none" w:sz="0" w:space="0" w:color="auto"/>
                <w:left w:val="none" w:sz="0" w:space="0" w:color="auto"/>
                <w:bottom w:val="none" w:sz="0" w:space="0" w:color="auto"/>
                <w:right w:val="none" w:sz="0" w:space="0" w:color="auto"/>
              </w:divBdr>
            </w:div>
            <w:div w:id="1407262653">
              <w:marLeft w:val="0"/>
              <w:marRight w:val="0"/>
              <w:marTop w:val="0"/>
              <w:marBottom w:val="0"/>
              <w:divBdr>
                <w:top w:val="none" w:sz="0" w:space="0" w:color="auto"/>
                <w:left w:val="none" w:sz="0" w:space="0" w:color="auto"/>
                <w:bottom w:val="none" w:sz="0" w:space="0" w:color="auto"/>
                <w:right w:val="none" w:sz="0" w:space="0" w:color="auto"/>
              </w:divBdr>
              <w:divsChild>
                <w:div w:id="1149517907">
                  <w:marLeft w:val="0"/>
                  <w:marRight w:val="0"/>
                  <w:marTop w:val="0"/>
                  <w:marBottom w:val="0"/>
                  <w:divBdr>
                    <w:top w:val="none" w:sz="0" w:space="0" w:color="auto"/>
                    <w:left w:val="none" w:sz="0" w:space="0" w:color="auto"/>
                    <w:bottom w:val="none" w:sz="0" w:space="0" w:color="auto"/>
                    <w:right w:val="none" w:sz="0" w:space="0" w:color="auto"/>
                  </w:divBdr>
                </w:div>
                <w:div w:id="1087775121">
                  <w:marLeft w:val="0"/>
                  <w:marRight w:val="0"/>
                  <w:marTop w:val="0"/>
                  <w:marBottom w:val="0"/>
                  <w:divBdr>
                    <w:top w:val="none" w:sz="0" w:space="0" w:color="auto"/>
                    <w:left w:val="none" w:sz="0" w:space="0" w:color="auto"/>
                    <w:bottom w:val="none" w:sz="0" w:space="0" w:color="auto"/>
                    <w:right w:val="none" w:sz="0" w:space="0" w:color="auto"/>
                  </w:divBdr>
                </w:div>
              </w:divsChild>
            </w:div>
            <w:div w:id="1254972365">
              <w:marLeft w:val="0"/>
              <w:marRight w:val="0"/>
              <w:marTop w:val="0"/>
              <w:marBottom w:val="0"/>
              <w:divBdr>
                <w:top w:val="none" w:sz="0" w:space="0" w:color="auto"/>
                <w:left w:val="none" w:sz="0" w:space="0" w:color="auto"/>
                <w:bottom w:val="none" w:sz="0" w:space="0" w:color="auto"/>
                <w:right w:val="none" w:sz="0" w:space="0" w:color="auto"/>
              </w:divBdr>
              <w:divsChild>
                <w:div w:id="487018596">
                  <w:marLeft w:val="0"/>
                  <w:marRight w:val="0"/>
                  <w:marTop w:val="0"/>
                  <w:marBottom w:val="0"/>
                  <w:divBdr>
                    <w:top w:val="none" w:sz="0" w:space="0" w:color="auto"/>
                    <w:left w:val="none" w:sz="0" w:space="0" w:color="auto"/>
                    <w:bottom w:val="none" w:sz="0" w:space="0" w:color="auto"/>
                    <w:right w:val="none" w:sz="0" w:space="0" w:color="auto"/>
                  </w:divBdr>
                </w:div>
                <w:div w:id="738985969">
                  <w:marLeft w:val="0"/>
                  <w:marRight w:val="0"/>
                  <w:marTop w:val="0"/>
                  <w:marBottom w:val="0"/>
                  <w:divBdr>
                    <w:top w:val="none" w:sz="0" w:space="0" w:color="auto"/>
                    <w:left w:val="none" w:sz="0" w:space="0" w:color="auto"/>
                    <w:bottom w:val="none" w:sz="0" w:space="0" w:color="auto"/>
                    <w:right w:val="none" w:sz="0" w:space="0" w:color="auto"/>
                  </w:divBdr>
                  <w:divsChild>
                    <w:div w:id="643050740">
                      <w:marLeft w:val="0"/>
                      <w:marRight w:val="0"/>
                      <w:marTop w:val="0"/>
                      <w:marBottom w:val="0"/>
                      <w:divBdr>
                        <w:top w:val="none" w:sz="0" w:space="0" w:color="auto"/>
                        <w:left w:val="none" w:sz="0" w:space="0" w:color="auto"/>
                        <w:bottom w:val="none" w:sz="0" w:space="0" w:color="auto"/>
                        <w:right w:val="none" w:sz="0" w:space="0" w:color="auto"/>
                      </w:divBdr>
                    </w:div>
                  </w:divsChild>
                </w:div>
                <w:div w:id="710420676">
                  <w:marLeft w:val="0"/>
                  <w:marRight w:val="0"/>
                  <w:marTop w:val="0"/>
                  <w:marBottom w:val="0"/>
                  <w:divBdr>
                    <w:top w:val="none" w:sz="0" w:space="0" w:color="auto"/>
                    <w:left w:val="none" w:sz="0" w:space="0" w:color="auto"/>
                    <w:bottom w:val="none" w:sz="0" w:space="0" w:color="auto"/>
                    <w:right w:val="none" w:sz="0" w:space="0" w:color="auto"/>
                  </w:divBdr>
                  <w:divsChild>
                    <w:div w:id="802425555">
                      <w:marLeft w:val="0"/>
                      <w:marRight w:val="0"/>
                      <w:marTop w:val="0"/>
                      <w:marBottom w:val="0"/>
                      <w:divBdr>
                        <w:top w:val="none" w:sz="0" w:space="0" w:color="auto"/>
                        <w:left w:val="none" w:sz="0" w:space="0" w:color="auto"/>
                        <w:bottom w:val="none" w:sz="0" w:space="0" w:color="auto"/>
                        <w:right w:val="none" w:sz="0" w:space="0" w:color="auto"/>
                      </w:divBdr>
                    </w:div>
                    <w:div w:id="1076629189">
                      <w:marLeft w:val="0"/>
                      <w:marRight w:val="0"/>
                      <w:marTop w:val="0"/>
                      <w:marBottom w:val="0"/>
                      <w:divBdr>
                        <w:top w:val="none" w:sz="0" w:space="0" w:color="auto"/>
                        <w:left w:val="none" w:sz="0" w:space="0" w:color="auto"/>
                        <w:bottom w:val="none" w:sz="0" w:space="0" w:color="auto"/>
                        <w:right w:val="none" w:sz="0" w:space="0" w:color="auto"/>
                      </w:divBdr>
                    </w:div>
                  </w:divsChild>
                </w:div>
                <w:div w:id="1774857663">
                  <w:marLeft w:val="0"/>
                  <w:marRight w:val="0"/>
                  <w:marTop w:val="0"/>
                  <w:marBottom w:val="0"/>
                  <w:divBdr>
                    <w:top w:val="none" w:sz="0" w:space="0" w:color="auto"/>
                    <w:left w:val="none" w:sz="0" w:space="0" w:color="auto"/>
                    <w:bottom w:val="none" w:sz="0" w:space="0" w:color="auto"/>
                    <w:right w:val="none" w:sz="0" w:space="0" w:color="auto"/>
                  </w:divBdr>
                  <w:divsChild>
                    <w:div w:id="1986930156">
                      <w:marLeft w:val="0"/>
                      <w:marRight w:val="0"/>
                      <w:marTop w:val="0"/>
                      <w:marBottom w:val="0"/>
                      <w:divBdr>
                        <w:top w:val="none" w:sz="0" w:space="0" w:color="auto"/>
                        <w:left w:val="none" w:sz="0" w:space="0" w:color="auto"/>
                        <w:bottom w:val="none" w:sz="0" w:space="0" w:color="auto"/>
                        <w:right w:val="none" w:sz="0" w:space="0" w:color="auto"/>
                      </w:divBdr>
                    </w:div>
                  </w:divsChild>
                </w:div>
                <w:div w:id="897977790">
                  <w:marLeft w:val="0"/>
                  <w:marRight w:val="0"/>
                  <w:marTop w:val="0"/>
                  <w:marBottom w:val="0"/>
                  <w:divBdr>
                    <w:top w:val="none" w:sz="0" w:space="0" w:color="auto"/>
                    <w:left w:val="none" w:sz="0" w:space="0" w:color="auto"/>
                    <w:bottom w:val="none" w:sz="0" w:space="0" w:color="auto"/>
                    <w:right w:val="none" w:sz="0" w:space="0" w:color="auto"/>
                  </w:divBdr>
                  <w:divsChild>
                    <w:div w:id="5146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21630">
              <w:marLeft w:val="0"/>
              <w:marRight w:val="0"/>
              <w:marTop w:val="0"/>
              <w:marBottom w:val="0"/>
              <w:divBdr>
                <w:top w:val="none" w:sz="0" w:space="0" w:color="auto"/>
                <w:left w:val="none" w:sz="0" w:space="0" w:color="auto"/>
                <w:bottom w:val="none" w:sz="0" w:space="0" w:color="auto"/>
                <w:right w:val="none" w:sz="0" w:space="0" w:color="auto"/>
              </w:divBdr>
              <w:divsChild>
                <w:div w:id="1842769679">
                  <w:marLeft w:val="0"/>
                  <w:marRight w:val="0"/>
                  <w:marTop w:val="0"/>
                  <w:marBottom w:val="0"/>
                  <w:divBdr>
                    <w:top w:val="none" w:sz="0" w:space="0" w:color="auto"/>
                    <w:left w:val="none" w:sz="0" w:space="0" w:color="auto"/>
                    <w:bottom w:val="none" w:sz="0" w:space="0" w:color="auto"/>
                    <w:right w:val="none" w:sz="0" w:space="0" w:color="auto"/>
                  </w:divBdr>
                </w:div>
                <w:div w:id="812910223">
                  <w:marLeft w:val="0"/>
                  <w:marRight w:val="0"/>
                  <w:marTop w:val="0"/>
                  <w:marBottom w:val="0"/>
                  <w:divBdr>
                    <w:top w:val="none" w:sz="0" w:space="0" w:color="auto"/>
                    <w:left w:val="none" w:sz="0" w:space="0" w:color="auto"/>
                    <w:bottom w:val="none" w:sz="0" w:space="0" w:color="auto"/>
                    <w:right w:val="none" w:sz="0" w:space="0" w:color="auto"/>
                  </w:divBdr>
                  <w:divsChild>
                    <w:div w:id="698243209">
                      <w:marLeft w:val="0"/>
                      <w:marRight w:val="0"/>
                      <w:marTop w:val="0"/>
                      <w:marBottom w:val="0"/>
                      <w:divBdr>
                        <w:top w:val="none" w:sz="0" w:space="0" w:color="auto"/>
                        <w:left w:val="none" w:sz="0" w:space="0" w:color="auto"/>
                        <w:bottom w:val="none" w:sz="0" w:space="0" w:color="auto"/>
                        <w:right w:val="none" w:sz="0" w:space="0" w:color="auto"/>
                      </w:divBdr>
                    </w:div>
                  </w:divsChild>
                </w:div>
                <w:div w:id="198781996">
                  <w:marLeft w:val="0"/>
                  <w:marRight w:val="0"/>
                  <w:marTop w:val="0"/>
                  <w:marBottom w:val="0"/>
                  <w:divBdr>
                    <w:top w:val="none" w:sz="0" w:space="0" w:color="auto"/>
                    <w:left w:val="none" w:sz="0" w:space="0" w:color="auto"/>
                    <w:bottom w:val="none" w:sz="0" w:space="0" w:color="auto"/>
                    <w:right w:val="none" w:sz="0" w:space="0" w:color="auto"/>
                  </w:divBdr>
                  <w:divsChild>
                    <w:div w:id="462310859">
                      <w:marLeft w:val="0"/>
                      <w:marRight w:val="0"/>
                      <w:marTop w:val="0"/>
                      <w:marBottom w:val="0"/>
                      <w:divBdr>
                        <w:top w:val="none" w:sz="0" w:space="0" w:color="auto"/>
                        <w:left w:val="none" w:sz="0" w:space="0" w:color="auto"/>
                        <w:bottom w:val="none" w:sz="0" w:space="0" w:color="auto"/>
                        <w:right w:val="none" w:sz="0" w:space="0" w:color="auto"/>
                      </w:divBdr>
                    </w:div>
                  </w:divsChild>
                </w:div>
                <w:div w:id="351419600">
                  <w:marLeft w:val="0"/>
                  <w:marRight w:val="0"/>
                  <w:marTop w:val="0"/>
                  <w:marBottom w:val="0"/>
                  <w:divBdr>
                    <w:top w:val="none" w:sz="0" w:space="0" w:color="auto"/>
                    <w:left w:val="none" w:sz="0" w:space="0" w:color="auto"/>
                    <w:bottom w:val="none" w:sz="0" w:space="0" w:color="auto"/>
                    <w:right w:val="none" w:sz="0" w:space="0" w:color="auto"/>
                  </w:divBdr>
                  <w:divsChild>
                    <w:div w:id="914238401">
                      <w:marLeft w:val="0"/>
                      <w:marRight w:val="0"/>
                      <w:marTop w:val="0"/>
                      <w:marBottom w:val="0"/>
                      <w:divBdr>
                        <w:top w:val="none" w:sz="0" w:space="0" w:color="auto"/>
                        <w:left w:val="none" w:sz="0" w:space="0" w:color="auto"/>
                        <w:bottom w:val="none" w:sz="0" w:space="0" w:color="auto"/>
                        <w:right w:val="none" w:sz="0" w:space="0" w:color="auto"/>
                      </w:divBdr>
                    </w:div>
                  </w:divsChild>
                </w:div>
                <w:div w:id="1600874245">
                  <w:marLeft w:val="0"/>
                  <w:marRight w:val="0"/>
                  <w:marTop w:val="0"/>
                  <w:marBottom w:val="0"/>
                  <w:divBdr>
                    <w:top w:val="none" w:sz="0" w:space="0" w:color="auto"/>
                    <w:left w:val="none" w:sz="0" w:space="0" w:color="auto"/>
                    <w:bottom w:val="none" w:sz="0" w:space="0" w:color="auto"/>
                    <w:right w:val="none" w:sz="0" w:space="0" w:color="auto"/>
                  </w:divBdr>
                  <w:divsChild>
                    <w:div w:id="320230648">
                      <w:marLeft w:val="0"/>
                      <w:marRight w:val="0"/>
                      <w:marTop w:val="0"/>
                      <w:marBottom w:val="0"/>
                      <w:divBdr>
                        <w:top w:val="none" w:sz="0" w:space="0" w:color="auto"/>
                        <w:left w:val="none" w:sz="0" w:space="0" w:color="auto"/>
                        <w:bottom w:val="none" w:sz="0" w:space="0" w:color="auto"/>
                        <w:right w:val="none" w:sz="0" w:space="0" w:color="auto"/>
                      </w:divBdr>
                    </w:div>
                  </w:divsChild>
                </w:div>
                <w:div w:id="1049963968">
                  <w:marLeft w:val="0"/>
                  <w:marRight w:val="0"/>
                  <w:marTop w:val="0"/>
                  <w:marBottom w:val="0"/>
                  <w:divBdr>
                    <w:top w:val="none" w:sz="0" w:space="0" w:color="auto"/>
                    <w:left w:val="none" w:sz="0" w:space="0" w:color="auto"/>
                    <w:bottom w:val="none" w:sz="0" w:space="0" w:color="auto"/>
                    <w:right w:val="none" w:sz="0" w:space="0" w:color="auto"/>
                  </w:divBdr>
                  <w:divsChild>
                    <w:div w:id="1158495532">
                      <w:marLeft w:val="0"/>
                      <w:marRight w:val="0"/>
                      <w:marTop w:val="0"/>
                      <w:marBottom w:val="0"/>
                      <w:divBdr>
                        <w:top w:val="none" w:sz="0" w:space="0" w:color="auto"/>
                        <w:left w:val="none" w:sz="0" w:space="0" w:color="auto"/>
                        <w:bottom w:val="none" w:sz="0" w:space="0" w:color="auto"/>
                        <w:right w:val="none" w:sz="0" w:space="0" w:color="auto"/>
                      </w:divBdr>
                    </w:div>
                    <w:div w:id="1288705659">
                      <w:marLeft w:val="0"/>
                      <w:marRight w:val="0"/>
                      <w:marTop w:val="0"/>
                      <w:marBottom w:val="0"/>
                      <w:divBdr>
                        <w:top w:val="none" w:sz="0" w:space="0" w:color="auto"/>
                        <w:left w:val="none" w:sz="0" w:space="0" w:color="auto"/>
                        <w:bottom w:val="none" w:sz="0" w:space="0" w:color="auto"/>
                        <w:right w:val="none" w:sz="0" w:space="0" w:color="auto"/>
                      </w:divBdr>
                    </w:div>
                    <w:div w:id="38404773">
                      <w:marLeft w:val="0"/>
                      <w:marRight w:val="0"/>
                      <w:marTop w:val="0"/>
                      <w:marBottom w:val="0"/>
                      <w:divBdr>
                        <w:top w:val="none" w:sz="0" w:space="0" w:color="auto"/>
                        <w:left w:val="none" w:sz="0" w:space="0" w:color="auto"/>
                        <w:bottom w:val="none" w:sz="0" w:space="0" w:color="auto"/>
                        <w:right w:val="none" w:sz="0" w:space="0" w:color="auto"/>
                      </w:divBdr>
                    </w:div>
                    <w:div w:id="92940202">
                      <w:marLeft w:val="0"/>
                      <w:marRight w:val="0"/>
                      <w:marTop w:val="0"/>
                      <w:marBottom w:val="0"/>
                      <w:divBdr>
                        <w:top w:val="none" w:sz="0" w:space="0" w:color="auto"/>
                        <w:left w:val="none" w:sz="0" w:space="0" w:color="auto"/>
                        <w:bottom w:val="none" w:sz="0" w:space="0" w:color="auto"/>
                        <w:right w:val="none" w:sz="0" w:space="0" w:color="auto"/>
                      </w:divBdr>
                    </w:div>
                    <w:div w:id="993218407">
                      <w:marLeft w:val="0"/>
                      <w:marRight w:val="0"/>
                      <w:marTop w:val="0"/>
                      <w:marBottom w:val="0"/>
                      <w:divBdr>
                        <w:top w:val="none" w:sz="0" w:space="0" w:color="auto"/>
                        <w:left w:val="none" w:sz="0" w:space="0" w:color="auto"/>
                        <w:bottom w:val="none" w:sz="0" w:space="0" w:color="auto"/>
                        <w:right w:val="none" w:sz="0" w:space="0" w:color="auto"/>
                      </w:divBdr>
                    </w:div>
                    <w:div w:id="934479529">
                      <w:marLeft w:val="0"/>
                      <w:marRight w:val="0"/>
                      <w:marTop w:val="0"/>
                      <w:marBottom w:val="0"/>
                      <w:divBdr>
                        <w:top w:val="none" w:sz="0" w:space="0" w:color="auto"/>
                        <w:left w:val="none" w:sz="0" w:space="0" w:color="auto"/>
                        <w:bottom w:val="none" w:sz="0" w:space="0" w:color="auto"/>
                        <w:right w:val="none" w:sz="0" w:space="0" w:color="auto"/>
                      </w:divBdr>
                    </w:div>
                    <w:div w:id="124588675">
                      <w:marLeft w:val="0"/>
                      <w:marRight w:val="0"/>
                      <w:marTop w:val="0"/>
                      <w:marBottom w:val="0"/>
                      <w:divBdr>
                        <w:top w:val="none" w:sz="0" w:space="0" w:color="auto"/>
                        <w:left w:val="none" w:sz="0" w:space="0" w:color="auto"/>
                        <w:bottom w:val="none" w:sz="0" w:space="0" w:color="auto"/>
                        <w:right w:val="none" w:sz="0" w:space="0" w:color="auto"/>
                      </w:divBdr>
                    </w:div>
                  </w:divsChild>
                </w:div>
                <w:div w:id="408962282">
                  <w:marLeft w:val="0"/>
                  <w:marRight w:val="0"/>
                  <w:marTop w:val="0"/>
                  <w:marBottom w:val="0"/>
                  <w:divBdr>
                    <w:top w:val="none" w:sz="0" w:space="0" w:color="auto"/>
                    <w:left w:val="none" w:sz="0" w:space="0" w:color="auto"/>
                    <w:bottom w:val="none" w:sz="0" w:space="0" w:color="auto"/>
                    <w:right w:val="none" w:sz="0" w:space="0" w:color="auto"/>
                  </w:divBdr>
                  <w:divsChild>
                    <w:div w:id="1079789837">
                      <w:marLeft w:val="0"/>
                      <w:marRight w:val="0"/>
                      <w:marTop w:val="0"/>
                      <w:marBottom w:val="0"/>
                      <w:divBdr>
                        <w:top w:val="none" w:sz="0" w:space="0" w:color="auto"/>
                        <w:left w:val="none" w:sz="0" w:space="0" w:color="auto"/>
                        <w:bottom w:val="none" w:sz="0" w:space="0" w:color="auto"/>
                        <w:right w:val="none" w:sz="0" w:space="0" w:color="auto"/>
                      </w:divBdr>
                    </w:div>
                  </w:divsChild>
                </w:div>
                <w:div w:id="1045712582">
                  <w:marLeft w:val="0"/>
                  <w:marRight w:val="0"/>
                  <w:marTop w:val="0"/>
                  <w:marBottom w:val="0"/>
                  <w:divBdr>
                    <w:top w:val="none" w:sz="0" w:space="0" w:color="auto"/>
                    <w:left w:val="none" w:sz="0" w:space="0" w:color="auto"/>
                    <w:bottom w:val="none" w:sz="0" w:space="0" w:color="auto"/>
                    <w:right w:val="none" w:sz="0" w:space="0" w:color="auto"/>
                  </w:divBdr>
                  <w:divsChild>
                    <w:div w:id="1441802718">
                      <w:marLeft w:val="0"/>
                      <w:marRight w:val="0"/>
                      <w:marTop w:val="0"/>
                      <w:marBottom w:val="0"/>
                      <w:divBdr>
                        <w:top w:val="none" w:sz="0" w:space="0" w:color="auto"/>
                        <w:left w:val="none" w:sz="0" w:space="0" w:color="auto"/>
                        <w:bottom w:val="none" w:sz="0" w:space="0" w:color="auto"/>
                        <w:right w:val="none" w:sz="0" w:space="0" w:color="auto"/>
                      </w:divBdr>
                    </w:div>
                  </w:divsChild>
                </w:div>
                <w:div w:id="357314314">
                  <w:marLeft w:val="0"/>
                  <w:marRight w:val="0"/>
                  <w:marTop w:val="0"/>
                  <w:marBottom w:val="0"/>
                  <w:divBdr>
                    <w:top w:val="none" w:sz="0" w:space="0" w:color="auto"/>
                    <w:left w:val="none" w:sz="0" w:space="0" w:color="auto"/>
                    <w:bottom w:val="none" w:sz="0" w:space="0" w:color="auto"/>
                    <w:right w:val="none" w:sz="0" w:space="0" w:color="auto"/>
                  </w:divBdr>
                  <w:divsChild>
                    <w:div w:id="513305311">
                      <w:marLeft w:val="0"/>
                      <w:marRight w:val="0"/>
                      <w:marTop w:val="0"/>
                      <w:marBottom w:val="0"/>
                      <w:divBdr>
                        <w:top w:val="none" w:sz="0" w:space="0" w:color="auto"/>
                        <w:left w:val="none" w:sz="0" w:space="0" w:color="auto"/>
                        <w:bottom w:val="none" w:sz="0" w:space="0" w:color="auto"/>
                        <w:right w:val="none" w:sz="0" w:space="0" w:color="auto"/>
                      </w:divBdr>
                    </w:div>
                  </w:divsChild>
                </w:div>
                <w:div w:id="1780300133">
                  <w:marLeft w:val="0"/>
                  <w:marRight w:val="0"/>
                  <w:marTop w:val="0"/>
                  <w:marBottom w:val="0"/>
                  <w:divBdr>
                    <w:top w:val="none" w:sz="0" w:space="0" w:color="auto"/>
                    <w:left w:val="none" w:sz="0" w:space="0" w:color="auto"/>
                    <w:bottom w:val="none" w:sz="0" w:space="0" w:color="auto"/>
                    <w:right w:val="none" w:sz="0" w:space="0" w:color="auto"/>
                  </w:divBdr>
                  <w:divsChild>
                    <w:div w:id="846097752">
                      <w:marLeft w:val="0"/>
                      <w:marRight w:val="0"/>
                      <w:marTop w:val="0"/>
                      <w:marBottom w:val="0"/>
                      <w:divBdr>
                        <w:top w:val="none" w:sz="0" w:space="0" w:color="auto"/>
                        <w:left w:val="none" w:sz="0" w:space="0" w:color="auto"/>
                        <w:bottom w:val="none" w:sz="0" w:space="0" w:color="auto"/>
                        <w:right w:val="none" w:sz="0" w:space="0" w:color="auto"/>
                      </w:divBdr>
                    </w:div>
                  </w:divsChild>
                </w:div>
                <w:div w:id="1735277773">
                  <w:marLeft w:val="0"/>
                  <w:marRight w:val="0"/>
                  <w:marTop w:val="0"/>
                  <w:marBottom w:val="0"/>
                  <w:divBdr>
                    <w:top w:val="none" w:sz="0" w:space="0" w:color="auto"/>
                    <w:left w:val="none" w:sz="0" w:space="0" w:color="auto"/>
                    <w:bottom w:val="none" w:sz="0" w:space="0" w:color="auto"/>
                    <w:right w:val="none" w:sz="0" w:space="0" w:color="auto"/>
                  </w:divBdr>
                  <w:divsChild>
                    <w:div w:id="24915840">
                      <w:marLeft w:val="0"/>
                      <w:marRight w:val="0"/>
                      <w:marTop w:val="0"/>
                      <w:marBottom w:val="0"/>
                      <w:divBdr>
                        <w:top w:val="none" w:sz="0" w:space="0" w:color="auto"/>
                        <w:left w:val="none" w:sz="0" w:space="0" w:color="auto"/>
                        <w:bottom w:val="none" w:sz="0" w:space="0" w:color="auto"/>
                        <w:right w:val="none" w:sz="0" w:space="0" w:color="auto"/>
                      </w:divBdr>
                    </w:div>
                  </w:divsChild>
                </w:div>
                <w:div w:id="1272711246">
                  <w:marLeft w:val="0"/>
                  <w:marRight w:val="0"/>
                  <w:marTop w:val="0"/>
                  <w:marBottom w:val="0"/>
                  <w:divBdr>
                    <w:top w:val="none" w:sz="0" w:space="0" w:color="auto"/>
                    <w:left w:val="none" w:sz="0" w:space="0" w:color="auto"/>
                    <w:bottom w:val="none" w:sz="0" w:space="0" w:color="auto"/>
                    <w:right w:val="none" w:sz="0" w:space="0" w:color="auto"/>
                  </w:divBdr>
                  <w:divsChild>
                    <w:div w:id="522981719">
                      <w:marLeft w:val="0"/>
                      <w:marRight w:val="0"/>
                      <w:marTop w:val="0"/>
                      <w:marBottom w:val="0"/>
                      <w:divBdr>
                        <w:top w:val="none" w:sz="0" w:space="0" w:color="auto"/>
                        <w:left w:val="none" w:sz="0" w:space="0" w:color="auto"/>
                        <w:bottom w:val="none" w:sz="0" w:space="0" w:color="auto"/>
                        <w:right w:val="none" w:sz="0" w:space="0" w:color="auto"/>
                      </w:divBdr>
                    </w:div>
                  </w:divsChild>
                </w:div>
                <w:div w:id="1617640742">
                  <w:marLeft w:val="0"/>
                  <w:marRight w:val="0"/>
                  <w:marTop w:val="0"/>
                  <w:marBottom w:val="0"/>
                  <w:divBdr>
                    <w:top w:val="none" w:sz="0" w:space="0" w:color="auto"/>
                    <w:left w:val="none" w:sz="0" w:space="0" w:color="auto"/>
                    <w:bottom w:val="none" w:sz="0" w:space="0" w:color="auto"/>
                    <w:right w:val="none" w:sz="0" w:space="0" w:color="auto"/>
                  </w:divBdr>
                  <w:divsChild>
                    <w:div w:id="489176865">
                      <w:marLeft w:val="0"/>
                      <w:marRight w:val="0"/>
                      <w:marTop w:val="0"/>
                      <w:marBottom w:val="0"/>
                      <w:divBdr>
                        <w:top w:val="none" w:sz="0" w:space="0" w:color="auto"/>
                        <w:left w:val="none" w:sz="0" w:space="0" w:color="auto"/>
                        <w:bottom w:val="none" w:sz="0" w:space="0" w:color="auto"/>
                        <w:right w:val="none" w:sz="0" w:space="0" w:color="auto"/>
                      </w:divBdr>
                    </w:div>
                  </w:divsChild>
                </w:div>
                <w:div w:id="61759147">
                  <w:marLeft w:val="0"/>
                  <w:marRight w:val="0"/>
                  <w:marTop w:val="0"/>
                  <w:marBottom w:val="0"/>
                  <w:divBdr>
                    <w:top w:val="none" w:sz="0" w:space="0" w:color="auto"/>
                    <w:left w:val="none" w:sz="0" w:space="0" w:color="auto"/>
                    <w:bottom w:val="none" w:sz="0" w:space="0" w:color="auto"/>
                    <w:right w:val="none" w:sz="0" w:space="0" w:color="auto"/>
                  </w:divBdr>
                  <w:divsChild>
                    <w:div w:id="1763909507">
                      <w:marLeft w:val="0"/>
                      <w:marRight w:val="0"/>
                      <w:marTop w:val="0"/>
                      <w:marBottom w:val="0"/>
                      <w:divBdr>
                        <w:top w:val="none" w:sz="0" w:space="0" w:color="auto"/>
                        <w:left w:val="none" w:sz="0" w:space="0" w:color="auto"/>
                        <w:bottom w:val="none" w:sz="0" w:space="0" w:color="auto"/>
                        <w:right w:val="none" w:sz="0" w:space="0" w:color="auto"/>
                      </w:divBdr>
                    </w:div>
                  </w:divsChild>
                </w:div>
                <w:div w:id="1199052586">
                  <w:marLeft w:val="0"/>
                  <w:marRight w:val="0"/>
                  <w:marTop w:val="0"/>
                  <w:marBottom w:val="0"/>
                  <w:divBdr>
                    <w:top w:val="none" w:sz="0" w:space="0" w:color="auto"/>
                    <w:left w:val="none" w:sz="0" w:space="0" w:color="auto"/>
                    <w:bottom w:val="none" w:sz="0" w:space="0" w:color="auto"/>
                    <w:right w:val="none" w:sz="0" w:space="0" w:color="auto"/>
                  </w:divBdr>
                  <w:divsChild>
                    <w:div w:id="2058583321">
                      <w:marLeft w:val="0"/>
                      <w:marRight w:val="0"/>
                      <w:marTop w:val="0"/>
                      <w:marBottom w:val="0"/>
                      <w:divBdr>
                        <w:top w:val="none" w:sz="0" w:space="0" w:color="auto"/>
                        <w:left w:val="none" w:sz="0" w:space="0" w:color="auto"/>
                        <w:bottom w:val="none" w:sz="0" w:space="0" w:color="auto"/>
                        <w:right w:val="none" w:sz="0" w:space="0" w:color="auto"/>
                      </w:divBdr>
                    </w:div>
                  </w:divsChild>
                </w:div>
                <w:div w:id="2135825778">
                  <w:marLeft w:val="0"/>
                  <w:marRight w:val="0"/>
                  <w:marTop w:val="0"/>
                  <w:marBottom w:val="0"/>
                  <w:divBdr>
                    <w:top w:val="none" w:sz="0" w:space="0" w:color="auto"/>
                    <w:left w:val="none" w:sz="0" w:space="0" w:color="auto"/>
                    <w:bottom w:val="none" w:sz="0" w:space="0" w:color="auto"/>
                    <w:right w:val="none" w:sz="0" w:space="0" w:color="auto"/>
                  </w:divBdr>
                  <w:divsChild>
                    <w:div w:id="8385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06741">
          <w:marLeft w:val="0"/>
          <w:marRight w:val="0"/>
          <w:marTop w:val="0"/>
          <w:marBottom w:val="0"/>
          <w:divBdr>
            <w:top w:val="none" w:sz="0" w:space="0" w:color="auto"/>
            <w:left w:val="none" w:sz="0" w:space="0" w:color="auto"/>
            <w:bottom w:val="none" w:sz="0" w:space="0" w:color="auto"/>
            <w:right w:val="none" w:sz="0" w:space="0" w:color="auto"/>
          </w:divBdr>
          <w:divsChild>
            <w:div w:id="1738820567">
              <w:marLeft w:val="0"/>
              <w:marRight w:val="0"/>
              <w:marTop w:val="480"/>
              <w:marBottom w:val="240"/>
              <w:divBdr>
                <w:top w:val="none" w:sz="0" w:space="0" w:color="auto"/>
                <w:left w:val="none" w:sz="0" w:space="0" w:color="auto"/>
                <w:bottom w:val="none" w:sz="0" w:space="0" w:color="auto"/>
                <w:right w:val="none" w:sz="0" w:space="0" w:color="auto"/>
              </w:divBdr>
            </w:div>
            <w:div w:id="1307011118">
              <w:marLeft w:val="0"/>
              <w:marRight w:val="0"/>
              <w:marTop w:val="0"/>
              <w:marBottom w:val="0"/>
              <w:divBdr>
                <w:top w:val="none" w:sz="0" w:space="0" w:color="auto"/>
                <w:left w:val="none" w:sz="0" w:space="0" w:color="auto"/>
                <w:bottom w:val="none" w:sz="0" w:space="0" w:color="auto"/>
                <w:right w:val="none" w:sz="0" w:space="0" w:color="auto"/>
              </w:divBdr>
              <w:divsChild>
                <w:div w:id="427963254">
                  <w:marLeft w:val="0"/>
                  <w:marRight w:val="0"/>
                  <w:marTop w:val="0"/>
                  <w:marBottom w:val="0"/>
                  <w:divBdr>
                    <w:top w:val="none" w:sz="0" w:space="0" w:color="auto"/>
                    <w:left w:val="none" w:sz="0" w:space="0" w:color="auto"/>
                    <w:bottom w:val="none" w:sz="0" w:space="0" w:color="auto"/>
                    <w:right w:val="none" w:sz="0" w:space="0" w:color="auto"/>
                  </w:divBdr>
                </w:div>
              </w:divsChild>
            </w:div>
            <w:div w:id="1871065699">
              <w:marLeft w:val="0"/>
              <w:marRight w:val="0"/>
              <w:marTop w:val="0"/>
              <w:marBottom w:val="0"/>
              <w:divBdr>
                <w:top w:val="none" w:sz="0" w:space="0" w:color="auto"/>
                <w:left w:val="none" w:sz="0" w:space="0" w:color="auto"/>
                <w:bottom w:val="none" w:sz="0" w:space="0" w:color="auto"/>
                <w:right w:val="none" w:sz="0" w:space="0" w:color="auto"/>
              </w:divBdr>
              <w:divsChild>
                <w:div w:id="1456364608">
                  <w:marLeft w:val="0"/>
                  <w:marRight w:val="0"/>
                  <w:marTop w:val="0"/>
                  <w:marBottom w:val="0"/>
                  <w:divBdr>
                    <w:top w:val="none" w:sz="0" w:space="0" w:color="auto"/>
                    <w:left w:val="none" w:sz="0" w:space="0" w:color="auto"/>
                    <w:bottom w:val="none" w:sz="0" w:space="0" w:color="auto"/>
                    <w:right w:val="none" w:sz="0" w:space="0" w:color="auto"/>
                  </w:divBdr>
                </w:div>
                <w:div w:id="499581534">
                  <w:marLeft w:val="0"/>
                  <w:marRight w:val="0"/>
                  <w:marTop w:val="0"/>
                  <w:marBottom w:val="0"/>
                  <w:divBdr>
                    <w:top w:val="none" w:sz="0" w:space="0" w:color="auto"/>
                    <w:left w:val="none" w:sz="0" w:space="0" w:color="auto"/>
                    <w:bottom w:val="none" w:sz="0" w:space="0" w:color="auto"/>
                    <w:right w:val="none" w:sz="0" w:space="0" w:color="auto"/>
                  </w:divBdr>
                  <w:divsChild>
                    <w:div w:id="938760269">
                      <w:marLeft w:val="0"/>
                      <w:marRight w:val="0"/>
                      <w:marTop w:val="0"/>
                      <w:marBottom w:val="0"/>
                      <w:divBdr>
                        <w:top w:val="none" w:sz="0" w:space="0" w:color="auto"/>
                        <w:left w:val="none" w:sz="0" w:space="0" w:color="auto"/>
                        <w:bottom w:val="none" w:sz="0" w:space="0" w:color="auto"/>
                        <w:right w:val="none" w:sz="0" w:space="0" w:color="auto"/>
                      </w:divBdr>
                    </w:div>
                  </w:divsChild>
                </w:div>
                <w:div w:id="38557171">
                  <w:marLeft w:val="0"/>
                  <w:marRight w:val="0"/>
                  <w:marTop w:val="0"/>
                  <w:marBottom w:val="0"/>
                  <w:divBdr>
                    <w:top w:val="none" w:sz="0" w:space="0" w:color="auto"/>
                    <w:left w:val="none" w:sz="0" w:space="0" w:color="auto"/>
                    <w:bottom w:val="none" w:sz="0" w:space="0" w:color="auto"/>
                    <w:right w:val="none" w:sz="0" w:space="0" w:color="auto"/>
                  </w:divBdr>
                  <w:divsChild>
                    <w:div w:id="1769353273">
                      <w:marLeft w:val="0"/>
                      <w:marRight w:val="0"/>
                      <w:marTop w:val="0"/>
                      <w:marBottom w:val="0"/>
                      <w:divBdr>
                        <w:top w:val="none" w:sz="0" w:space="0" w:color="auto"/>
                        <w:left w:val="none" w:sz="0" w:space="0" w:color="auto"/>
                        <w:bottom w:val="none" w:sz="0" w:space="0" w:color="auto"/>
                        <w:right w:val="none" w:sz="0" w:space="0" w:color="auto"/>
                      </w:divBdr>
                    </w:div>
                  </w:divsChild>
                </w:div>
                <w:div w:id="208421468">
                  <w:marLeft w:val="0"/>
                  <w:marRight w:val="0"/>
                  <w:marTop w:val="0"/>
                  <w:marBottom w:val="0"/>
                  <w:divBdr>
                    <w:top w:val="none" w:sz="0" w:space="0" w:color="auto"/>
                    <w:left w:val="none" w:sz="0" w:space="0" w:color="auto"/>
                    <w:bottom w:val="none" w:sz="0" w:space="0" w:color="auto"/>
                    <w:right w:val="none" w:sz="0" w:space="0" w:color="auto"/>
                  </w:divBdr>
                  <w:divsChild>
                    <w:div w:id="192827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989580">
              <w:marLeft w:val="0"/>
              <w:marRight w:val="0"/>
              <w:marTop w:val="0"/>
              <w:marBottom w:val="0"/>
              <w:divBdr>
                <w:top w:val="none" w:sz="0" w:space="0" w:color="auto"/>
                <w:left w:val="none" w:sz="0" w:space="0" w:color="auto"/>
                <w:bottom w:val="none" w:sz="0" w:space="0" w:color="auto"/>
                <w:right w:val="none" w:sz="0" w:space="0" w:color="auto"/>
              </w:divBdr>
              <w:divsChild>
                <w:div w:id="291834005">
                  <w:marLeft w:val="0"/>
                  <w:marRight w:val="0"/>
                  <w:marTop w:val="0"/>
                  <w:marBottom w:val="0"/>
                  <w:divBdr>
                    <w:top w:val="none" w:sz="0" w:space="0" w:color="auto"/>
                    <w:left w:val="none" w:sz="0" w:space="0" w:color="auto"/>
                    <w:bottom w:val="none" w:sz="0" w:space="0" w:color="auto"/>
                    <w:right w:val="none" w:sz="0" w:space="0" w:color="auto"/>
                  </w:divBdr>
                </w:div>
                <w:div w:id="1134954198">
                  <w:marLeft w:val="0"/>
                  <w:marRight w:val="0"/>
                  <w:marTop w:val="0"/>
                  <w:marBottom w:val="0"/>
                  <w:divBdr>
                    <w:top w:val="none" w:sz="0" w:space="0" w:color="auto"/>
                    <w:left w:val="none" w:sz="0" w:space="0" w:color="auto"/>
                    <w:bottom w:val="none" w:sz="0" w:space="0" w:color="auto"/>
                    <w:right w:val="none" w:sz="0" w:space="0" w:color="auto"/>
                  </w:divBdr>
                  <w:divsChild>
                    <w:div w:id="1074401386">
                      <w:marLeft w:val="0"/>
                      <w:marRight w:val="0"/>
                      <w:marTop w:val="0"/>
                      <w:marBottom w:val="0"/>
                      <w:divBdr>
                        <w:top w:val="none" w:sz="0" w:space="0" w:color="auto"/>
                        <w:left w:val="none" w:sz="0" w:space="0" w:color="auto"/>
                        <w:bottom w:val="none" w:sz="0" w:space="0" w:color="auto"/>
                        <w:right w:val="none" w:sz="0" w:space="0" w:color="auto"/>
                      </w:divBdr>
                    </w:div>
                  </w:divsChild>
                </w:div>
                <w:div w:id="2120493198">
                  <w:marLeft w:val="0"/>
                  <w:marRight w:val="0"/>
                  <w:marTop w:val="0"/>
                  <w:marBottom w:val="0"/>
                  <w:divBdr>
                    <w:top w:val="none" w:sz="0" w:space="0" w:color="auto"/>
                    <w:left w:val="none" w:sz="0" w:space="0" w:color="auto"/>
                    <w:bottom w:val="none" w:sz="0" w:space="0" w:color="auto"/>
                    <w:right w:val="none" w:sz="0" w:space="0" w:color="auto"/>
                  </w:divBdr>
                  <w:divsChild>
                    <w:div w:id="1267032671">
                      <w:marLeft w:val="0"/>
                      <w:marRight w:val="0"/>
                      <w:marTop w:val="0"/>
                      <w:marBottom w:val="0"/>
                      <w:divBdr>
                        <w:top w:val="none" w:sz="0" w:space="0" w:color="auto"/>
                        <w:left w:val="none" w:sz="0" w:space="0" w:color="auto"/>
                        <w:bottom w:val="none" w:sz="0" w:space="0" w:color="auto"/>
                        <w:right w:val="none" w:sz="0" w:space="0" w:color="auto"/>
                      </w:divBdr>
                    </w:div>
                  </w:divsChild>
                </w:div>
                <w:div w:id="1163395244">
                  <w:marLeft w:val="0"/>
                  <w:marRight w:val="0"/>
                  <w:marTop w:val="0"/>
                  <w:marBottom w:val="0"/>
                  <w:divBdr>
                    <w:top w:val="none" w:sz="0" w:space="0" w:color="auto"/>
                    <w:left w:val="none" w:sz="0" w:space="0" w:color="auto"/>
                    <w:bottom w:val="none" w:sz="0" w:space="0" w:color="auto"/>
                    <w:right w:val="none" w:sz="0" w:space="0" w:color="auto"/>
                  </w:divBdr>
                  <w:divsChild>
                    <w:div w:id="1828936445">
                      <w:marLeft w:val="0"/>
                      <w:marRight w:val="0"/>
                      <w:marTop w:val="0"/>
                      <w:marBottom w:val="0"/>
                      <w:divBdr>
                        <w:top w:val="none" w:sz="0" w:space="0" w:color="auto"/>
                        <w:left w:val="none" w:sz="0" w:space="0" w:color="auto"/>
                        <w:bottom w:val="none" w:sz="0" w:space="0" w:color="auto"/>
                        <w:right w:val="none" w:sz="0" w:space="0" w:color="auto"/>
                      </w:divBdr>
                    </w:div>
                  </w:divsChild>
                </w:div>
                <w:div w:id="192764672">
                  <w:marLeft w:val="0"/>
                  <w:marRight w:val="0"/>
                  <w:marTop w:val="0"/>
                  <w:marBottom w:val="0"/>
                  <w:divBdr>
                    <w:top w:val="none" w:sz="0" w:space="0" w:color="auto"/>
                    <w:left w:val="none" w:sz="0" w:space="0" w:color="auto"/>
                    <w:bottom w:val="none" w:sz="0" w:space="0" w:color="auto"/>
                    <w:right w:val="none" w:sz="0" w:space="0" w:color="auto"/>
                  </w:divBdr>
                  <w:divsChild>
                    <w:div w:id="1539202051">
                      <w:marLeft w:val="0"/>
                      <w:marRight w:val="0"/>
                      <w:marTop w:val="0"/>
                      <w:marBottom w:val="0"/>
                      <w:divBdr>
                        <w:top w:val="none" w:sz="0" w:space="0" w:color="auto"/>
                        <w:left w:val="none" w:sz="0" w:space="0" w:color="auto"/>
                        <w:bottom w:val="none" w:sz="0" w:space="0" w:color="auto"/>
                        <w:right w:val="none" w:sz="0" w:space="0" w:color="auto"/>
                      </w:divBdr>
                    </w:div>
                  </w:divsChild>
                </w:div>
                <w:div w:id="520358790">
                  <w:marLeft w:val="0"/>
                  <w:marRight w:val="0"/>
                  <w:marTop w:val="0"/>
                  <w:marBottom w:val="0"/>
                  <w:divBdr>
                    <w:top w:val="none" w:sz="0" w:space="0" w:color="auto"/>
                    <w:left w:val="none" w:sz="0" w:space="0" w:color="auto"/>
                    <w:bottom w:val="none" w:sz="0" w:space="0" w:color="auto"/>
                    <w:right w:val="none" w:sz="0" w:space="0" w:color="auto"/>
                  </w:divBdr>
                  <w:divsChild>
                    <w:div w:id="1087381167">
                      <w:marLeft w:val="0"/>
                      <w:marRight w:val="0"/>
                      <w:marTop w:val="0"/>
                      <w:marBottom w:val="0"/>
                      <w:divBdr>
                        <w:top w:val="none" w:sz="0" w:space="0" w:color="auto"/>
                        <w:left w:val="none" w:sz="0" w:space="0" w:color="auto"/>
                        <w:bottom w:val="none" w:sz="0" w:space="0" w:color="auto"/>
                        <w:right w:val="none" w:sz="0" w:space="0" w:color="auto"/>
                      </w:divBdr>
                    </w:div>
                  </w:divsChild>
                </w:div>
                <w:div w:id="1667828784">
                  <w:marLeft w:val="0"/>
                  <w:marRight w:val="0"/>
                  <w:marTop w:val="0"/>
                  <w:marBottom w:val="0"/>
                  <w:divBdr>
                    <w:top w:val="none" w:sz="0" w:space="0" w:color="auto"/>
                    <w:left w:val="none" w:sz="0" w:space="0" w:color="auto"/>
                    <w:bottom w:val="none" w:sz="0" w:space="0" w:color="auto"/>
                    <w:right w:val="none" w:sz="0" w:space="0" w:color="auto"/>
                  </w:divBdr>
                  <w:divsChild>
                    <w:div w:id="733819877">
                      <w:marLeft w:val="0"/>
                      <w:marRight w:val="0"/>
                      <w:marTop w:val="0"/>
                      <w:marBottom w:val="0"/>
                      <w:divBdr>
                        <w:top w:val="none" w:sz="0" w:space="0" w:color="auto"/>
                        <w:left w:val="none" w:sz="0" w:space="0" w:color="auto"/>
                        <w:bottom w:val="none" w:sz="0" w:space="0" w:color="auto"/>
                        <w:right w:val="none" w:sz="0" w:space="0" w:color="auto"/>
                      </w:divBdr>
                    </w:div>
                  </w:divsChild>
                </w:div>
                <w:div w:id="456723636">
                  <w:marLeft w:val="0"/>
                  <w:marRight w:val="0"/>
                  <w:marTop w:val="0"/>
                  <w:marBottom w:val="0"/>
                  <w:divBdr>
                    <w:top w:val="none" w:sz="0" w:space="0" w:color="auto"/>
                    <w:left w:val="none" w:sz="0" w:space="0" w:color="auto"/>
                    <w:bottom w:val="none" w:sz="0" w:space="0" w:color="auto"/>
                    <w:right w:val="none" w:sz="0" w:space="0" w:color="auto"/>
                  </w:divBdr>
                  <w:divsChild>
                    <w:div w:id="459038691">
                      <w:marLeft w:val="0"/>
                      <w:marRight w:val="0"/>
                      <w:marTop w:val="0"/>
                      <w:marBottom w:val="0"/>
                      <w:divBdr>
                        <w:top w:val="none" w:sz="0" w:space="0" w:color="auto"/>
                        <w:left w:val="none" w:sz="0" w:space="0" w:color="auto"/>
                        <w:bottom w:val="none" w:sz="0" w:space="0" w:color="auto"/>
                        <w:right w:val="none" w:sz="0" w:space="0" w:color="auto"/>
                      </w:divBdr>
                    </w:div>
                  </w:divsChild>
                </w:div>
                <w:div w:id="2128352611">
                  <w:marLeft w:val="0"/>
                  <w:marRight w:val="0"/>
                  <w:marTop w:val="0"/>
                  <w:marBottom w:val="0"/>
                  <w:divBdr>
                    <w:top w:val="none" w:sz="0" w:space="0" w:color="auto"/>
                    <w:left w:val="none" w:sz="0" w:space="0" w:color="auto"/>
                    <w:bottom w:val="none" w:sz="0" w:space="0" w:color="auto"/>
                    <w:right w:val="none" w:sz="0" w:space="0" w:color="auto"/>
                  </w:divBdr>
                  <w:divsChild>
                    <w:div w:id="178588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77463">
          <w:marLeft w:val="0"/>
          <w:marRight w:val="0"/>
          <w:marTop w:val="0"/>
          <w:marBottom w:val="0"/>
          <w:divBdr>
            <w:top w:val="none" w:sz="0" w:space="0" w:color="auto"/>
            <w:left w:val="none" w:sz="0" w:space="0" w:color="auto"/>
            <w:bottom w:val="none" w:sz="0" w:space="0" w:color="auto"/>
            <w:right w:val="none" w:sz="0" w:space="0" w:color="auto"/>
          </w:divBdr>
        </w:div>
        <w:div w:id="627316893">
          <w:marLeft w:val="0"/>
          <w:marRight w:val="0"/>
          <w:marTop w:val="0"/>
          <w:marBottom w:val="0"/>
          <w:divBdr>
            <w:top w:val="none" w:sz="0" w:space="0" w:color="auto"/>
            <w:left w:val="none" w:sz="0" w:space="0" w:color="auto"/>
            <w:bottom w:val="none" w:sz="0" w:space="0" w:color="auto"/>
            <w:right w:val="none" w:sz="0" w:space="0" w:color="auto"/>
          </w:divBdr>
        </w:div>
        <w:div w:id="1419135345">
          <w:marLeft w:val="0"/>
          <w:marRight w:val="0"/>
          <w:marTop w:val="0"/>
          <w:marBottom w:val="0"/>
          <w:divBdr>
            <w:top w:val="none" w:sz="0" w:space="0" w:color="auto"/>
            <w:left w:val="none" w:sz="0" w:space="0" w:color="auto"/>
            <w:bottom w:val="none" w:sz="0" w:space="0" w:color="auto"/>
            <w:right w:val="none" w:sz="0" w:space="0" w:color="auto"/>
          </w:divBdr>
        </w:div>
        <w:div w:id="516701797">
          <w:marLeft w:val="0"/>
          <w:marRight w:val="0"/>
          <w:marTop w:val="0"/>
          <w:marBottom w:val="0"/>
          <w:divBdr>
            <w:top w:val="none" w:sz="0" w:space="0" w:color="auto"/>
            <w:left w:val="none" w:sz="0" w:space="0" w:color="auto"/>
            <w:bottom w:val="none" w:sz="0" w:space="0" w:color="auto"/>
            <w:right w:val="none" w:sz="0" w:space="0" w:color="auto"/>
          </w:divBdr>
        </w:div>
        <w:div w:id="1212768835">
          <w:marLeft w:val="0"/>
          <w:marRight w:val="0"/>
          <w:marTop w:val="0"/>
          <w:marBottom w:val="0"/>
          <w:divBdr>
            <w:top w:val="none" w:sz="0" w:space="0" w:color="auto"/>
            <w:left w:val="none" w:sz="0" w:space="0" w:color="auto"/>
            <w:bottom w:val="none" w:sz="0" w:space="0" w:color="auto"/>
            <w:right w:val="none" w:sz="0" w:space="0" w:color="auto"/>
          </w:divBdr>
        </w:div>
        <w:div w:id="1339962922">
          <w:marLeft w:val="0"/>
          <w:marRight w:val="0"/>
          <w:marTop w:val="0"/>
          <w:marBottom w:val="240"/>
          <w:divBdr>
            <w:top w:val="none" w:sz="0" w:space="0" w:color="auto"/>
            <w:left w:val="none" w:sz="0" w:space="0" w:color="auto"/>
            <w:bottom w:val="none" w:sz="0" w:space="0" w:color="auto"/>
            <w:right w:val="none" w:sz="0" w:space="0" w:color="auto"/>
          </w:divBdr>
        </w:div>
        <w:div w:id="2071073356">
          <w:marLeft w:val="0"/>
          <w:marRight w:val="0"/>
          <w:marTop w:val="0"/>
          <w:marBottom w:val="0"/>
          <w:divBdr>
            <w:top w:val="none" w:sz="0" w:space="0" w:color="auto"/>
            <w:left w:val="none" w:sz="0" w:space="0" w:color="auto"/>
            <w:bottom w:val="none" w:sz="0" w:space="0" w:color="auto"/>
            <w:right w:val="none" w:sz="0" w:space="0" w:color="auto"/>
          </w:divBdr>
        </w:div>
        <w:div w:id="1741904157">
          <w:marLeft w:val="0"/>
          <w:marRight w:val="0"/>
          <w:marTop w:val="0"/>
          <w:marBottom w:val="0"/>
          <w:divBdr>
            <w:top w:val="none" w:sz="0" w:space="0" w:color="auto"/>
            <w:left w:val="none" w:sz="0" w:space="0" w:color="auto"/>
            <w:bottom w:val="none" w:sz="0" w:space="0" w:color="auto"/>
            <w:right w:val="none" w:sz="0" w:space="0" w:color="auto"/>
          </w:divBdr>
          <w:divsChild>
            <w:div w:id="1880362027">
              <w:marLeft w:val="0"/>
              <w:marRight w:val="0"/>
              <w:marTop w:val="0"/>
              <w:marBottom w:val="0"/>
              <w:divBdr>
                <w:top w:val="none" w:sz="0" w:space="0" w:color="auto"/>
                <w:left w:val="none" w:sz="0" w:space="0" w:color="auto"/>
                <w:bottom w:val="none" w:sz="0" w:space="0" w:color="auto"/>
                <w:right w:val="none" w:sz="0" w:space="0" w:color="auto"/>
              </w:divBdr>
            </w:div>
            <w:div w:id="1652248909">
              <w:marLeft w:val="0"/>
              <w:marRight w:val="0"/>
              <w:marTop w:val="0"/>
              <w:marBottom w:val="0"/>
              <w:divBdr>
                <w:top w:val="none" w:sz="0" w:space="0" w:color="auto"/>
                <w:left w:val="none" w:sz="0" w:space="0" w:color="auto"/>
                <w:bottom w:val="none" w:sz="0" w:space="0" w:color="auto"/>
                <w:right w:val="none" w:sz="0" w:space="0" w:color="auto"/>
              </w:divBdr>
            </w:div>
            <w:div w:id="473109415">
              <w:marLeft w:val="0"/>
              <w:marRight w:val="0"/>
              <w:marTop w:val="0"/>
              <w:marBottom w:val="0"/>
              <w:divBdr>
                <w:top w:val="none" w:sz="0" w:space="0" w:color="auto"/>
                <w:left w:val="none" w:sz="0" w:space="0" w:color="auto"/>
                <w:bottom w:val="none" w:sz="0" w:space="0" w:color="auto"/>
                <w:right w:val="none" w:sz="0" w:space="0" w:color="auto"/>
              </w:divBdr>
            </w:div>
            <w:div w:id="1870334045">
              <w:marLeft w:val="0"/>
              <w:marRight w:val="0"/>
              <w:marTop w:val="0"/>
              <w:marBottom w:val="0"/>
              <w:divBdr>
                <w:top w:val="none" w:sz="0" w:space="0" w:color="auto"/>
                <w:left w:val="none" w:sz="0" w:space="0" w:color="auto"/>
                <w:bottom w:val="none" w:sz="0" w:space="0" w:color="auto"/>
                <w:right w:val="none" w:sz="0" w:space="0" w:color="auto"/>
              </w:divBdr>
            </w:div>
            <w:div w:id="1801534010">
              <w:marLeft w:val="0"/>
              <w:marRight w:val="0"/>
              <w:marTop w:val="0"/>
              <w:marBottom w:val="0"/>
              <w:divBdr>
                <w:top w:val="none" w:sz="0" w:space="0" w:color="auto"/>
                <w:left w:val="none" w:sz="0" w:space="0" w:color="auto"/>
                <w:bottom w:val="none" w:sz="0" w:space="0" w:color="auto"/>
                <w:right w:val="none" w:sz="0" w:space="0" w:color="auto"/>
              </w:divBdr>
            </w:div>
            <w:div w:id="1621649996">
              <w:marLeft w:val="0"/>
              <w:marRight w:val="0"/>
              <w:marTop w:val="0"/>
              <w:marBottom w:val="0"/>
              <w:divBdr>
                <w:top w:val="none" w:sz="0" w:space="0" w:color="auto"/>
                <w:left w:val="none" w:sz="0" w:space="0" w:color="auto"/>
                <w:bottom w:val="none" w:sz="0" w:space="0" w:color="auto"/>
                <w:right w:val="none" w:sz="0" w:space="0" w:color="auto"/>
              </w:divBdr>
            </w:div>
            <w:div w:id="2134592849">
              <w:marLeft w:val="0"/>
              <w:marRight w:val="0"/>
              <w:marTop w:val="0"/>
              <w:marBottom w:val="0"/>
              <w:divBdr>
                <w:top w:val="none" w:sz="0" w:space="0" w:color="auto"/>
                <w:left w:val="none" w:sz="0" w:space="0" w:color="auto"/>
                <w:bottom w:val="none" w:sz="0" w:space="0" w:color="auto"/>
                <w:right w:val="none" w:sz="0" w:space="0" w:color="auto"/>
              </w:divBdr>
            </w:div>
            <w:div w:id="972710567">
              <w:marLeft w:val="0"/>
              <w:marRight w:val="0"/>
              <w:marTop w:val="0"/>
              <w:marBottom w:val="0"/>
              <w:divBdr>
                <w:top w:val="none" w:sz="0" w:space="0" w:color="auto"/>
                <w:left w:val="none" w:sz="0" w:space="0" w:color="auto"/>
                <w:bottom w:val="none" w:sz="0" w:space="0" w:color="auto"/>
                <w:right w:val="none" w:sz="0" w:space="0" w:color="auto"/>
              </w:divBdr>
            </w:div>
            <w:div w:id="1469080950">
              <w:marLeft w:val="0"/>
              <w:marRight w:val="0"/>
              <w:marTop w:val="0"/>
              <w:marBottom w:val="0"/>
              <w:divBdr>
                <w:top w:val="none" w:sz="0" w:space="0" w:color="auto"/>
                <w:left w:val="none" w:sz="0" w:space="0" w:color="auto"/>
                <w:bottom w:val="none" w:sz="0" w:space="0" w:color="auto"/>
                <w:right w:val="none" w:sz="0" w:space="0" w:color="auto"/>
              </w:divBdr>
            </w:div>
            <w:div w:id="75054492">
              <w:marLeft w:val="0"/>
              <w:marRight w:val="0"/>
              <w:marTop w:val="0"/>
              <w:marBottom w:val="0"/>
              <w:divBdr>
                <w:top w:val="none" w:sz="0" w:space="0" w:color="auto"/>
                <w:left w:val="none" w:sz="0" w:space="0" w:color="auto"/>
                <w:bottom w:val="none" w:sz="0" w:space="0" w:color="auto"/>
                <w:right w:val="none" w:sz="0" w:space="0" w:color="auto"/>
              </w:divBdr>
            </w:div>
            <w:div w:id="462507647">
              <w:marLeft w:val="0"/>
              <w:marRight w:val="0"/>
              <w:marTop w:val="0"/>
              <w:marBottom w:val="0"/>
              <w:divBdr>
                <w:top w:val="none" w:sz="0" w:space="0" w:color="auto"/>
                <w:left w:val="none" w:sz="0" w:space="0" w:color="auto"/>
                <w:bottom w:val="none" w:sz="0" w:space="0" w:color="auto"/>
                <w:right w:val="none" w:sz="0" w:space="0" w:color="auto"/>
              </w:divBdr>
            </w:div>
            <w:div w:id="1850824536">
              <w:marLeft w:val="0"/>
              <w:marRight w:val="0"/>
              <w:marTop w:val="0"/>
              <w:marBottom w:val="0"/>
              <w:divBdr>
                <w:top w:val="none" w:sz="0" w:space="0" w:color="auto"/>
                <w:left w:val="none" w:sz="0" w:space="0" w:color="auto"/>
                <w:bottom w:val="none" w:sz="0" w:space="0" w:color="auto"/>
                <w:right w:val="none" w:sz="0" w:space="0" w:color="auto"/>
              </w:divBdr>
            </w:div>
            <w:div w:id="2026320346">
              <w:marLeft w:val="0"/>
              <w:marRight w:val="0"/>
              <w:marTop w:val="0"/>
              <w:marBottom w:val="0"/>
              <w:divBdr>
                <w:top w:val="none" w:sz="0" w:space="0" w:color="auto"/>
                <w:left w:val="none" w:sz="0" w:space="0" w:color="auto"/>
                <w:bottom w:val="none" w:sz="0" w:space="0" w:color="auto"/>
                <w:right w:val="none" w:sz="0" w:space="0" w:color="auto"/>
              </w:divBdr>
            </w:div>
            <w:div w:id="246235768">
              <w:marLeft w:val="0"/>
              <w:marRight w:val="0"/>
              <w:marTop w:val="0"/>
              <w:marBottom w:val="0"/>
              <w:divBdr>
                <w:top w:val="none" w:sz="0" w:space="0" w:color="auto"/>
                <w:left w:val="none" w:sz="0" w:space="0" w:color="auto"/>
                <w:bottom w:val="none" w:sz="0" w:space="0" w:color="auto"/>
                <w:right w:val="none" w:sz="0" w:space="0" w:color="auto"/>
              </w:divBdr>
            </w:div>
            <w:div w:id="525099199">
              <w:marLeft w:val="0"/>
              <w:marRight w:val="0"/>
              <w:marTop w:val="0"/>
              <w:marBottom w:val="0"/>
              <w:divBdr>
                <w:top w:val="none" w:sz="0" w:space="0" w:color="auto"/>
                <w:left w:val="none" w:sz="0" w:space="0" w:color="auto"/>
                <w:bottom w:val="none" w:sz="0" w:space="0" w:color="auto"/>
                <w:right w:val="none" w:sz="0" w:space="0" w:color="auto"/>
              </w:divBdr>
            </w:div>
            <w:div w:id="929897005">
              <w:marLeft w:val="0"/>
              <w:marRight w:val="0"/>
              <w:marTop w:val="0"/>
              <w:marBottom w:val="0"/>
              <w:divBdr>
                <w:top w:val="none" w:sz="0" w:space="0" w:color="auto"/>
                <w:left w:val="none" w:sz="0" w:space="0" w:color="auto"/>
                <w:bottom w:val="none" w:sz="0" w:space="0" w:color="auto"/>
                <w:right w:val="none" w:sz="0" w:space="0" w:color="auto"/>
              </w:divBdr>
            </w:div>
            <w:div w:id="884213988">
              <w:marLeft w:val="0"/>
              <w:marRight w:val="0"/>
              <w:marTop w:val="0"/>
              <w:marBottom w:val="0"/>
              <w:divBdr>
                <w:top w:val="none" w:sz="0" w:space="0" w:color="auto"/>
                <w:left w:val="none" w:sz="0" w:space="0" w:color="auto"/>
                <w:bottom w:val="none" w:sz="0" w:space="0" w:color="auto"/>
                <w:right w:val="none" w:sz="0" w:space="0" w:color="auto"/>
              </w:divBdr>
            </w:div>
            <w:div w:id="226307414">
              <w:marLeft w:val="0"/>
              <w:marRight w:val="0"/>
              <w:marTop w:val="0"/>
              <w:marBottom w:val="0"/>
              <w:divBdr>
                <w:top w:val="none" w:sz="0" w:space="0" w:color="auto"/>
                <w:left w:val="none" w:sz="0" w:space="0" w:color="auto"/>
                <w:bottom w:val="none" w:sz="0" w:space="0" w:color="auto"/>
                <w:right w:val="none" w:sz="0" w:space="0" w:color="auto"/>
              </w:divBdr>
            </w:div>
            <w:div w:id="1607273951">
              <w:marLeft w:val="0"/>
              <w:marRight w:val="0"/>
              <w:marTop w:val="0"/>
              <w:marBottom w:val="0"/>
              <w:divBdr>
                <w:top w:val="none" w:sz="0" w:space="0" w:color="auto"/>
                <w:left w:val="none" w:sz="0" w:space="0" w:color="auto"/>
                <w:bottom w:val="none" w:sz="0" w:space="0" w:color="auto"/>
                <w:right w:val="none" w:sz="0" w:space="0" w:color="auto"/>
              </w:divBdr>
            </w:div>
            <w:div w:id="835922782">
              <w:marLeft w:val="0"/>
              <w:marRight w:val="0"/>
              <w:marTop w:val="0"/>
              <w:marBottom w:val="0"/>
              <w:divBdr>
                <w:top w:val="none" w:sz="0" w:space="0" w:color="auto"/>
                <w:left w:val="none" w:sz="0" w:space="0" w:color="auto"/>
                <w:bottom w:val="none" w:sz="0" w:space="0" w:color="auto"/>
                <w:right w:val="none" w:sz="0" w:space="0" w:color="auto"/>
              </w:divBdr>
            </w:div>
            <w:div w:id="1256356163">
              <w:marLeft w:val="0"/>
              <w:marRight w:val="0"/>
              <w:marTop w:val="0"/>
              <w:marBottom w:val="0"/>
              <w:divBdr>
                <w:top w:val="none" w:sz="0" w:space="0" w:color="auto"/>
                <w:left w:val="none" w:sz="0" w:space="0" w:color="auto"/>
                <w:bottom w:val="none" w:sz="0" w:space="0" w:color="auto"/>
                <w:right w:val="none" w:sz="0" w:space="0" w:color="auto"/>
              </w:divBdr>
            </w:div>
            <w:div w:id="821040507">
              <w:marLeft w:val="0"/>
              <w:marRight w:val="0"/>
              <w:marTop w:val="0"/>
              <w:marBottom w:val="0"/>
              <w:divBdr>
                <w:top w:val="none" w:sz="0" w:space="0" w:color="auto"/>
                <w:left w:val="none" w:sz="0" w:space="0" w:color="auto"/>
                <w:bottom w:val="none" w:sz="0" w:space="0" w:color="auto"/>
                <w:right w:val="none" w:sz="0" w:space="0" w:color="auto"/>
              </w:divBdr>
            </w:div>
            <w:div w:id="268053933">
              <w:marLeft w:val="0"/>
              <w:marRight w:val="0"/>
              <w:marTop w:val="0"/>
              <w:marBottom w:val="0"/>
              <w:divBdr>
                <w:top w:val="none" w:sz="0" w:space="0" w:color="auto"/>
                <w:left w:val="none" w:sz="0" w:space="0" w:color="auto"/>
                <w:bottom w:val="none" w:sz="0" w:space="0" w:color="auto"/>
                <w:right w:val="none" w:sz="0" w:space="0" w:color="auto"/>
              </w:divBdr>
            </w:div>
            <w:div w:id="1606304734">
              <w:marLeft w:val="0"/>
              <w:marRight w:val="0"/>
              <w:marTop w:val="0"/>
              <w:marBottom w:val="0"/>
              <w:divBdr>
                <w:top w:val="none" w:sz="0" w:space="0" w:color="auto"/>
                <w:left w:val="none" w:sz="0" w:space="0" w:color="auto"/>
                <w:bottom w:val="none" w:sz="0" w:space="0" w:color="auto"/>
                <w:right w:val="none" w:sz="0" w:space="0" w:color="auto"/>
              </w:divBdr>
            </w:div>
            <w:div w:id="1153985976">
              <w:marLeft w:val="0"/>
              <w:marRight w:val="0"/>
              <w:marTop w:val="0"/>
              <w:marBottom w:val="0"/>
              <w:divBdr>
                <w:top w:val="none" w:sz="0" w:space="0" w:color="auto"/>
                <w:left w:val="none" w:sz="0" w:space="0" w:color="auto"/>
                <w:bottom w:val="none" w:sz="0" w:space="0" w:color="auto"/>
                <w:right w:val="none" w:sz="0" w:space="0" w:color="auto"/>
              </w:divBdr>
            </w:div>
            <w:div w:id="1391806602">
              <w:marLeft w:val="0"/>
              <w:marRight w:val="0"/>
              <w:marTop w:val="0"/>
              <w:marBottom w:val="0"/>
              <w:divBdr>
                <w:top w:val="none" w:sz="0" w:space="0" w:color="auto"/>
                <w:left w:val="none" w:sz="0" w:space="0" w:color="auto"/>
                <w:bottom w:val="none" w:sz="0" w:space="0" w:color="auto"/>
                <w:right w:val="none" w:sz="0" w:space="0" w:color="auto"/>
              </w:divBdr>
            </w:div>
            <w:div w:id="1971547871">
              <w:marLeft w:val="0"/>
              <w:marRight w:val="0"/>
              <w:marTop w:val="0"/>
              <w:marBottom w:val="0"/>
              <w:divBdr>
                <w:top w:val="none" w:sz="0" w:space="0" w:color="auto"/>
                <w:left w:val="none" w:sz="0" w:space="0" w:color="auto"/>
                <w:bottom w:val="none" w:sz="0" w:space="0" w:color="auto"/>
                <w:right w:val="none" w:sz="0" w:space="0" w:color="auto"/>
              </w:divBdr>
            </w:div>
            <w:div w:id="11231005">
              <w:marLeft w:val="0"/>
              <w:marRight w:val="0"/>
              <w:marTop w:val="0"/>
              <w:marBottom w:val="0"/>
              <w:divBdr>
                <w:top w:val="none" w:sz="0" w:space="0" w:color="auto"/>
                <w:left w:val="none" w:sz="0" w:space="0" w:color="auto"/>
                <w:bottom w:val="none" w:sz="0" w:space="0" w:color="auto"/>
                <w:right w:val="none" w:sz="0" w:space="0" w:color="auto"/>
              </w:divBdr>
            </w:div>
            <w:div w:id="1859271765">
              <w:marLeft w:val="0"/>
              <w:marRight w:val="0"/>
              <w:marTop w:val="0"/>
              <w:marBottom w:val="0"/>
              <w:divBdr>
                <w:top w:val="none" w:sz="0" w:space="0" w:color="auto"/>
                <w:left w:val="none" w:sz="0" w:space="0" w:color="auto"/>
                <w:bottom w:val="none" w:sz="0" w:space="0" w:color="auto"/>
                <w:right w:val="none" w:sz="0" w:space="0" w:color="auto"/>
              </w:divBdr>
            </w:div>
            <w:div w:id="292096777">
              <w:marLeft w:val="0"/>
              <w:marRight w:val="0"/>
              <w:marTop w:val="0"/>
              <w:marBottom w:val="0"/>
              <w:divBdr>
                <w:top w:val="none" w:sz="0" w:space="0" w:color="auto"/>
                <w:left w:val="none" w:sz="0" w:space="0" w:color="auto"/>
                <w:bottom w:val="none" w:sz="0" w:space="0" w:color="auto"/>
                <w:right w:val="none" w:sz="0" w:space="0" w:color="auto"/>
              </w:divBdr>
            </w:div>
            <w:div w:id="1451361989">
              <w:marLeft w:val="0"/>
              <w:marRight w:val="0"/>
              <w:marTop w:val="0"/>
              <w:marBottom w:val="0"/>
              <w:divBdr>
                <w:top w:val="none" w:sz="0" w:space="0" w:color="auto"/>
                <w:left w:val="none" w:sz="0" w:space="0" w:color="auto"/>
                <w:bottom w:val="none" w:sz="0" w:space="0" w:color="auto"/>
                <w:right w:val="none" w:sz="0" w:space="0" w:color="auto"/>
              </w:divBdr>
            </w:div>
            <w:div w:id="1339960876">
              <w:marLeft w:val="0"/>
              <w:marRight w:val="0"/>
              <w:marTop w:val="0"/>
              <w:marBottom w:val="0"/>
              <w:divBdr>
                <w:top w:val="none" w:sz="0" w:space="0" w:color="auto"/>
                <w:left w:val="none" w:sz="0" w:space="0" w:color="auto"/>
                <w:bottom w:val="none" w:sz="0" w:space="0" w:color="auto"/>
                <w:right w:val="none" w:sz="0" w:space="0" w:color="auto"/>
              </w:divBdr>
            </w:div>
            <w:div w:id="1477919187">
              <w:marLeft w:val="0"/>
              <w:marRight w:val="0"/>
              <w:marTop w:val="0"/>
              <w:marBottom w:val="0"/>
              <w:divBdr>
                <w:top w:val="none" w:sz="0" w:space="0" w:color="auto"/>
                <w:left w:val="none" w:sz="0" w:space="0" w:color="auto"/>
                <w:bottom w:val="none" w:sz="0" w:space="0" w:color="auto"/>
                <w:right w:val="none" w:sz="0" w:space="0" w:color="auto"/>
              </w:divBdr>
            </w:div>
            <w:div w:id="1784230420">
              <w:marLeft w:val="0"/>
              <w:marRight w:val="0"/>
              <w:marTop w:val="0"/>
              <w:marBottom w:val="0"/>
              <w:divBdr>
                <w:top w:val="none" w:sz="0" w:space="0" w:color="auto"/>
                <w:left w:val="none" w:sz="0" w:space="0" w:color="auto"/>
                <w:bottom w:val="none" w:sz="0" w:space="0" w:color="auto"/>
                <w:right w:val="none" w:sz="0" w:space="0" w:color="auto"/>
              </w:divBdr>
            </w:div>
            <w:div w:id="992762028">
              <w:marLeft w:val="0"/>
              <w:marRight w:val="0"/>
              <w:marTop w:val="0"/>
              <w:marBottom w:val="0"/>
              <w:divBdr>
                <w:top w:val="none" w:sz="0" w:space="0" w:color="auto"/>
                <w:left w:val="none" w:sz="0" w:space="0" w:color="auto"/>
                <w:bottom w:val="none" w:sz="0" w:space="0" w:color="auto"/>
                <w:right w:val="none" w:sz="0" w:space="0" w:color="auto"/>
              </w:divBdr>
            </w:div>
          </w:divsChild>
        </w:div>
        <w:div w:id="1457329585">
          <w:marLeft w:val="0"/>
          <w:marRight w:val="0"/>
          <w:marTop w:val="0"/>
          <w:marBottom w:val="0"/>
          <w:divBdr>
            <w:top w:val="none" w:sz="0" w:space="0" w:color="auto"/>
            <w:left w:val="none" w:sz="0" w:space="0" w:color="auto"/>
            <w:bottom w:val="none" w:sz="0" w:space="0" w:color="auto"/>
            <w:right w:val="none" w:sz="0" w:space="0" w:color="auto"/>
          </w:divBdr>
        </w:div>
        <w:div w:id="1022559972">
          <w:marLeft w:val="0"/>
          <w:marRight w:val="0"/>
          <w:marTop w:val="0"/>
          <w:marBottom w:val="0"/>
          <w:divBdr>
            <w:top w:val="none" w:sz="0" w:space="0" w:color="auto"/>
            <w:left w:val="none" w:sz="0" w:space="0" w:color="auto"/>
            <w:bottom w:val="none" w:sz="0" w:space="0" w:color="auto"/>
            <w:right w:val="none" w:sz="0" w:space="0" w:color="auto"/>
          </w:divBdr>
        </w:div>
        <w:div w:id="1383944467">
          <w:marLeft w:val="0"/>
          <w:marRight w:val="0"/>
          <w:marTop w:val="0"/>
          <w:marBottom w:val="0"/>
          <w:divBdr>
            <w:top w:val="none" w:sz="0" w:space="0" w:color="auto"/>
            <w:left w:val="none" w:sz="0" w:space="0" w:color="auto"/>
            <w:bottom w:val="none" w:sz="0" w:space="0" w:color="auto"/>
            <w:right w:val="none" w:sz="0" w:space="0" w:color="auto"/>
          </w:divBdr>
        </w:div>
        <w:div w:id="1535582793">
          <w:marLeft w:val="0"/>
          <w:marRight w:val="0"/>
          <w:marTop w:val="0"/>
          <w:marBottom w:val="0"/>
          <w:divBdr>
            <w:top w:val="none" w:sz="0" w:space="0" w:color="auto"/>
            <w:left w:val="none" w:sz="0" w:space="0" w:color="auto"/>
            <w:bottom w:val="none" w:sz="0" w:space="0" w:color="auto"/>
            <w:right w:val="none" w:sz="0" w:space="0" w:color="auto"/>
          </w:divBdr>
        </w:div>
        <w:div w:id="1473864131">
          <w:marLeft w:val="0"/>
          <w:marRight w:val="0"/>
          <w:marTop w:val="0"/>
          <w:marBottom w:val="240"/>
          <w:divBdr>
            <w:top w:val="none" w:sz="0" w:space="0" w:color="auto"/>
            <w:left w:val="none" w:sz="0" w:space="0" w:color="auto"/>
            <w:bottom w:val="none" w:sz="0" w:space="0" w:color="auto"/>
            <w:right w:val="none" w:sz="0" w:space="0" w:color="auto"/>
          </w:divBdr>
        </w:div>
        <w:div w:id="547373463">
          <w:marLeft w:val="0"/>
          <w:marRight w:val="0"/>
          <w:marTop w:val="0"/>
          <w:marBottom w:val="0"/>
          <w:divBdr>
            <w:top w:val="none" w:sz="0" w:space="0" w:color="auto"/>
            <w:left w:val="none" w:sz="0" w:space="0" w:color="auto"/>
            <w:bottom w:val="none" w:sz="0" w:space="0" w:color="auto"/>
            <w:right w:val="none" w:sz="0" w:space="0" w:color="auto"/>
          </w:divBdr>
        </w:div>
        <w:div w:id="1703674400">
          <w:marLeft w:val="0"/>
          <w:marRight w:val="0"/>
          <w:marTop w:val="0"/>
          <w:marBottom w:val="0"/>
          <w:divBdr>
            <w:top w:val="none" w:sz="0" w:space="0" w:color="auto"/>
            <w:left w:val="none" w:sz="0" w:space="0" w:color="auto"/>
            <w:bottom w:val="none" w:sz="0" w:space="0" w:color="auto"/>
            <w:right w:val="none" w:sz="0" w:space="0" w:color="auto"/>
          </w:divBdr>
          <w:divsChild>
            <w:div w:id="1247152326">
              <w:marLeft w:val="0"/>
              <w:marRight w:val="0"/>
              <w:marTop w:val="0"/>
              <w:marBottom w:val="0"/>
              <w:divBdr>
                <w:top w:val="none" w:sz="0" w:space="0" w:color="auto"/>
                <w:left w:val="none" w:sz="0" w:space="0" w:color="auto"/>
                <w:bottom w:val="none" w:sz="0" w:space="0" w:color="auto"/>
                <w:right w:val="none" w:sz="0" w:space="0" w:color="auto"/>
              </w:divBdr>
            </w:div>
            <w:div w:id="388654477">
              <w:marLeft w:val="0"/>
              <w:marRight w:val="0"/>
              <w:marTop w:val="0"/>
              <w:marBottom w:val="0"/>
              <w:divBdr>
                <w:top w:val="none" w:sz="0" w:space="0" w:color="auto"/>
                <w:left w:val="none" w:sz="0" w:space="0" w:color="auto"/>
                <w:bottom w:val="none" w:sz="0" w:space="0" w:color="auto"/>
                <w:right w:val="none" w:sz="0" w:space="0" w:color="auto"/>
              </w:divBdr>
            </w:div>
            <w:div w:id="168915160">
              <w:marLeft w:val="0"/>
              <w:marRight w:val="0"/>
              <w:marTop w:val="0"/>
              <w:marBottom w:val="0"/>
              <w:divBdr>
                <w:top w:val="none" w:sz="0" w:space="0" w:color="auto"/>
                <w:left w:val="none" w:sz="0" w:space="0" w:color="auto"/>
                <w:bottom w:val="none" w:sz="0" w:space="0" w:color="auto"/>
                <w:right w:val="none" w:sz="0" w:space="0" w:color="auto"/>
              </w:divBdr>
            </w:div>
            <w:div w:id="1110971525">
              <w:marLeft w:val="0"/>
              <w:marRight w:val="0"/>
              <w:marTop w:val="0"/>
              <w:marBottom w:val="0"/>
              <w:divBdr>
                <w:top w:val="none" w:sz="0" w:space="0" w:color="auto"/>
                <w:left w:val="none" w:sz="0" w:space="0" w:color="auto"/>
                <w:bottom w:val="none" w:sz="0" w:space="0" w:color="auto"/>
                <w:right w:val="none" w:sz="0" w:space="0" w:color="auto"/>
              </w:divBdr>
            </w:div>
            <w:div w:id="1168709711">
              <w:marLeft w:val="0"/>
              <w:marRight w:val="0"/>
              <w:marTop w:val="0"/>
              <w:marBottom w:val="0"/>
              <w:divBdr>
                <w:top w:val="none" w:sz="0" w:space="0" w:color="auto"/>
                <w:left w:val="none" w:sz="0" w:space="0" w:color="auto"/>
                <w:bottom w:val="none" w:sz="0" w:space="0" w:color="auto"/>
                <w:right w:val="none" w:sz="0" w:space="0" w:color="auto"/>
              </w:divBdr>
            </w:div>
            <w:div w:id="383867506">
              <w:marLeft w:val="0"/>
              <w:marRight w:val="0"/>
              <w:marTop w:val="0"/>
              <w:marBottom w:val="0"/>
              <w:divBdr>
                <w:top w:val="none" w:sz="0" w:space="0" w:color="auto"/>
                <w:left w:val="none" w:sz="0" w:space="0" w:color="auto"/>
                <w:bottom w:val="none" w:sz="0" w:space="0" w:color="auto"/>
                <w:right w:val="none" w:sz="0" w:space="0" w:color="auto"/>
              </w:divBdr>
            </w:div>
            <w:div w:id="1546939930">
              <w:marLeft w:val="0"/>
              <w:marRight w:val="0"/>
              <w:marTop w:val="0"/>
              <w:marBottom w:val="0"/>
              <w:divBdr>
                <w:top w:val="none" w:sz="0" w:space="0" w:color="auto"/>
                <w:left w:val="none" w:sz="0" w:space="0" w:color="auto"/>
                <w:bottom w:val="none" w:sz="0" w:space="0" w:color="auto"/>
                <w:right w:val="none" w:sz="0" w:space="0" w:color="auto"/>
              </w:divBdr>
            </w:div>
            <w:div w:id="2143307465">
              <w:marLeft w:val="0"/>
              <w:marRight w:val="0"/>
              <w:marTop w:val="0"/>
              <w:marBottom w:val="0"/>
              <w:divBdr>
                <w:top w:val="none" w:sz="0" w:space="0" w:color="auto"/>
                <w:left w:val="none" w:sz="0" w:space="0" w:color="auto"/>
                <w:bottom w:val="none" w:sz="0" w:space="0" w:color="auto"/>
                <w:right w:val="none" w:sz="0" w:space="0" w:color="auto"/>
              </w:divBdr>
            </w:div>
            <w:div w:id="409236442">
              <w:marLeft w:val="0"/>
              <w:marRight w:val="0"/>
              <w:marTop w:val="0"/>
              <w:marBottom w:val="0"/>
              <w:divBdr>
                <w:top w:val="none" w:sz="0" w:space="0" w:color="auto"/>
                <w:left w:val="none" w:sz="0" w:space="0" w:color="auto"/>
                <w:bottom w:val="none" w:sz="0" w:space="0" w:color="auto"/>
                <w:right w:val="none" w:sz="0" w:space="0" w:color="auto"/>
              </w:divBdr>
            </w:div>
            <w:div w:id="619341956">
              <w:marLeft w:val="0"/>
              <w:marRight w:val="0"/>
              <w:marTop w:val="0"/>
              <w:marBottom w:val="0"/>
              <w:divBdr>
                <w:top w:val="none" w:sz="0" w:space="0" w:color="auto"/>
                <w:left w:val="none" w:sz="0" w:space="0" w:color="auto"/>
                <w:bottom w:val="none" w:sz="0" w:space="0" w:color="auto"/>
                <w:right w:val="none" w:sz="0" w:space="0" w:color="auto"/>
              </w:divBdr>
            </w:div>
            <w:div w:id="874195535">
              <w:marLeft w:val="0"/>
              <w:marRight w:val="0"/>
              <w:marTop w:val="0"/>
              <w:marBottom w:val="0"/>
              <w:divBdr>
                <w:top w:val="none" w:sz="0" w:space="0" w:color="auto"/>
                <w:left w:val="none" w:sz="0" w:space="0" w:color="auto"/>
                <w:bottom w:val="none" w:sz="0" w:space="0" w:color="auto"/>
                <w:right w:val="none" w:sz="0" w:space="0" w:color="auto"/>
              </w:divBdr>
            </w:div>
            <w:div w:id="870653473">
              <w:marLeft w:val="0"/>
              <w:marRight w:val="0"/>
              <w:marTop w:val="0"/>
              <w:marBottom w:val="0"/>
              <w:divBdr>
                <w:top w:val="none" w:sz="0" w:space="0" w:color="auto"/>
                <w:left w:val="none" w:sz="0" w:space="0" w:color="auto"/>
                <w:bottom w:val="none" w:sz="0" w:space="0" w:color="auto"/>
                <w:right w:val="none" w:sz="0" w:space="0" w:color="auto"/>
              </w:divBdr>
            </w:div>
            <w:div w:id="1895579302">
              <w:marLeft w:val="0"/>
              <w:marRight w:val="0"/>
              <w:marTop w:val="0"/>
              <w:marBottom w:val="0"/>
              <w:divBdr>
                <w:top w:val="none" w:sz="0" w:space="0" w:color="auto"/>
                <w:left w:val="none" w:sz="0" w:space="0" w:color="auto"/>
                <w:bottom w:val="none" w:sz="0" w:space="0" w:color="auto"/>
                <w:right w:val="none" w:sz="0" w:space="0" w:color="auto"/>
              </w:divBdr>
            </w:div>
            <w:div w:id="151145339">
              <w:marLeft w:val="0"/>
              <w:marRight w:val="0"/>
              <w:marTop w:val="0"/>
              <w:marBottom w:val="0"/>
              <w:divBdr>
                <w:top w:val="none" w:sz="0" w:space="0" w:color="auto"/>
                <w:left w:val="none" w:sz="0" w:space="0" w:color="auto"/>
                <w:bottom w:val="none" w:sz="0" w:space="0" w:color="auto"/>
                <w:right w:val="none" w:sz="0" w:space="0" w:color="auto"/>
              </w:divBdr>
            </w:div>
            <w:div w:id="1546259814">
              <w:marLeft w:val="0"/>
              <w:marRight w:val="0"/>
              <w:marTop w:val="0"/>
              <w:marBottom w:val="0"/>
              <w:divBdr>
                <w:top w:val="none" w:sz="0" w:space="0" w:color="auto"/>
                <w:left w:val="none" w:sz="0" w:space="0" w:color="auto"/>
                <w:bottom w:val="none" w:sz="0" w:space="0" w:color="auto"/>
                <w:right w:val="none" w:sz="0" w:space="0" w:color="auto"/>
              </w:divBdr>
            </w:div>
            <w:div w:id="554976384">
              <w:marLeft w:val="0"/>
              <w:marRight w:val="0"/>
              <w:marTop w:val="0"/>
              <w:marBottom w:val="0"/>
              <w:divBdr>
                <w:top w:val="none" w:sz="0" w:space="0" w:color="auto"/>
                <w:left w:val="none" w:sz="0" w:space="0" w:color="auto"/>
                <w:bottom w:val="none" w:sz="0" w:space="0" w:color="auto"/>
                <w:right w:val="none" w:sz="0" w:space="0" w:color="auto"/>
              </w:divBdr>
            </w:div>
            <w:div w:id="115175475">
              <w:marLeft w:val="0"/>
              <w:marRight w:val="0"/>
              <w:marTop w:val="0"/>
              <w:marBottom w:val="0"/>
              <w:divBdr>
                <w:top w:val="none" w:sz="0" w:space="0" w:color="auto"/>
                <w:left w:val="none" w:sz="0" w:space="0" w:color="auto"/>
                <w:bottom w:val="none" w:sz="0" w:space="0" w:color="auto"/>
                <w:right w:val="none" w:sz="0" w:space="0" w:color="auto"/>
              </w:divBdr>
            </w:div>
            <w:div w:id="1994987628">
              <w:marLeft w:val="0"/>
              <w:marRight w:val="0"/>
              <w:marTop w:val="0"/>
              <w:marBottom w:val="0"/>
              <w:divBdr>
                <w:top w:val="none" w:sz="0" w:space="0" w:color="auto"/>
                <w:left w:val="none" w:sz="0" w:space="0" w:color="auto"/>
                <w:bottom w:val="none" w:sz="0" w:space="0" w:color="auto"/>
                <w:right w:val="none" w:sz="0" w:space="0" w:color="auto"/>
              </w:divBdr>
            </w:div>
            <w:div w:id="69078967">
              <w:marLeft w:val="0"/>
              <w:marRight w:val="0"/>
              <w:marTop w:val="0"/>
              <w:marBottom w:val="0"/>
              <w:divBdr>
                <w:top w:val="none" w:sz="0" w:space="0" w:color="auto"/>
                <w:left w:val="none" w:sz="0" w:space="0" w:color="auto"/>
                <w:bottom w:val="none" w:sz="0" w:space="0" w:color="auto"/>
                <w:right w:val="none" w:sz="0" w:space="0" w:color="auto"/>
              </w:divBdr>
            </w:div>
            <w:div w:id="1760713694">
              <w:marLeft w:val="0"/>
              <w:marRight w:val="0"/>
              <w:marTop w:val="0"/>
              <w:marBottom w:val="0"/>
              <w:divBdr>
                <w:top w:val="none" w:sz="0" w:space="0" w:color="auto"/>
                <w:left w:val="none" w:sz="0" w:space="0" w:color="auto"/>
                <w:bottom w:val="none" w:sz="0" w:space="0" w:color="auto"/>
                <w:right w:val="none" w:sz="0" w:space="0" w:color="auto"/>
              </w:divBdr>
            </w:div>
            <w:div w:id="1801609860">
              <w:marLeft w:val="0"/>
              <w:marRight w:val="0"/>
              <w:marTop w:val="0"/>
              <w:marBottom w:val="0"/>
              <w:divBdr>
                <w:top w:val="none" w:sz="0" w:space="0" w:color="auto"/>
                <w:left w:val="none" w:sz="0" w:space="0" w:color="auto"/>
                <w:bottom w:val="none" w:sz="0" w:space="0" w:color="auto"/>
                <w:right w:val="none" w:sz="0" w:space="0" w:color="auto"/>
              </w:divBdr>
            </w:div>
            <w:div w:id="222982732">
              <w:marLeft w:val="0"/>
              <w:marRight w:val="0"/>
              <w:marTop w:val="0"/>
              <w:marBottom w:val="0"/>
              <w:divBdr>
                <w:top w:val="none" w:sz="0" w:space="0" w:color="auto"/>
                <w:left w:val="none" w:sz="0" w:space="0" w:color="auto"/>
                <w:bottom w:val="none" w:sz="0" w:space="0" w:color="auto"/>
                <w:right w:val="none" w:sz="0" w:space="0" w:color="auto"/>
              </w:divBdr>
            </w:div>
            <w:div w:id="1824808603">
              <w:marLeft w:val="0"/>
              <w:marRight w:val="0"/>
              <w:marTop w:val="0"/>
              <w:marBottom w:val="0"/>
              <w:divBdr>
                <w:top w:val="none" w:sz="0" w:space="0" w:color="auto"/>
                <w:left w:val="none" w:sz="0" w:space="0" w:color="auto"/>
                <w:bottom w:val="none" w:sz="0" w:space="0" w:color="auto"/>
                <w:right w:val="none" w:sz="0" w:space="0" w:color="auto"/>
              </w:divBdr>
            </w:div>
            <w:div w:id="2086686317">
              <w:marLeft w:val="0"/>
              <w:marRight w:val="0"/>
              <w:marTop w:val="0"/>
              <w:marBottom w:val="0"/>
              <w:divBdr>
                <w:top w:val="none" w:sz="0" w:space="0" w:color="auto"/>
                <w:left w:val="none" w:sz="0" w:space="0" w:color="auto"/>
                <w:bottom w:val="none" w:sz="0" w:space="0" w:color="auto"/>
                <w:right w:val="none" w:sz="0" w:space="0" w:color="auto"/>
              </w:divBdr>
            </w:div>
            <w:div w:id="1199514555">
              <w:marLeft w:val="0"/>
              <w:marRight w:val="0"/>
              <w:marTop w:val="0"/>
              <w:marBottom w:val="0"/>
              <w:divBdr>
                <w:top w:val="none" w:sz="0" w:space="0" w:color="auto"/>
                <w:left w:val="none" w:sz="0" w:space="0" w:color="auto"/>
                <w:bottom w:val="none" w:sz="0" w:space="0" w:color="auto"/>
                <w:right w:val="none" w:sz="0" w:space="0" w:color="auto"/>
              </w:divBdr>
            </w:div>
            <w:div w:id="1259211321">
              <w:marLeft w:val="0"/>
              <w:marRight w:val="0"/>
              <w:marTop w:val="0"/>
              <w:marBottom w:val="0"/>
              <w:divBdr>
                <w:top w:val="none" w:sz="0" w:space="0" w:color="auto"/>
                <w:left w:val="none" w:sz="0" w:space="0" w:color="auto"/>
                <w:bottom w:val="none" w:sz="0" w:space="0" w:color="auto"/>
                <w:right w:val="none" w:sz="0" w:space="0" w:color="auto"/>
              </w:divBdr>
            </w:div>
            <w:div w:id="797643678">
              <w:marLeft w:val="0"/>
              <w:marRight w:val="0"/>
              <w:marTop w:val="0"/>
              <w:marBottom w:val="0"/>
              <w:divBdr>
                <w:top w:val="none" w:sz="0" w:space="0" w:color="auto"/>
                <w:left w:val="none" w:sz="0" w:space="0" w:color="auto"/>
                <w:bottom w:val="none" w:sz="0" w:space="0" w:color="auto"/>
                <w:right w:val="none" w:sz="0" w:space="0" w:color="auto"/>
              </w:divBdr>
            </w:div>
            <w:div w:id="660811581">
              <w:marLeft w:val="0"/>
              <w:marRight w:val="0"/>
              <w:marTop w:val="0"/>
              <w:marBottom w:val="0"/>
              <w:divBdr>
                <w:top w:val="none" w:sz="0" w:space="0" w:color="auto"/>
                <w:left w:val="none" w:sz="0" w:space="0" w:color="auto"/>
                <w:bottom w:val="none" w:sz="0" w:space="0" w:color="auto"/>
                <w:right w:val="none" w:sz="0" w:space="0" w:color="auto"/>
              </w:divBdr>
            </w:div>
            <w:div w:id="1026829828">
              <w:marLeft w:val="0"/>
              <w:marRight w:val="0"/>
              <w:marTop w:val="0"/>
              <w:marBottom w:val="0"/>
              <w:divBdr>
                <w:top w:val="none" w:sz="0" w:space="0" w:color="auto"/>
                <w:left w:val="none" w:sz="0" w:space="0" w:color="auto"/>
                <w:bottom w:val="none" w:sz="0" w:space="0" w:color="auto"/>
                <w:right w:val="none" w:sz="0" w:space="0" w:color="auto"/>
              </w:divBdr>
            </w:div>
            <w:div w:id="1540707072">
              <w:marLeft w:val="0"/>
              <w:marRight w:val="0"/>
              <w:marTop w:val="0"/>
              <w:marBottom w:val="0"/>
              <w:divBdr>
                <w:top w:val="none" w:sz="0" w:space="0" w:color="auto"/>
                <w:left w:val="none" w:sz="0" w:space="0" w:color="auto"/>
                <w:bottom w:val="none" w:sz="0" w:space="0" w:color="auto"/>
                <w:right w:val="none" w:sz="0" w:space="0" w:color="auto"/>
              </w:divBdr>
            </w:div>
            <w:div w:id="1385564661">
              <w:marLeft w:val="0"/>
              <w:marRight w:val="0"/>
              <w:marTop w:val="0"/>
              <w:marBottom w:val="0"/>
              <w:divBdr>
                <w:top w:val="none" w:sz="0" w:space="0" w:color="auto"/>
                <w:left w:val="none" w:sz="0" w:space="0" w:color="auto"/>
                <w:bottom w:val="none" w:sz="0" w:space="0" w:color="auto"/>
                <w:right w:val="none" w:sz="0" w:space="0" w:color="auto"/>
              </w:divBdr>
            </w:div>
            <w:div w:id="429547874">
              <w:marLeft w:val="0"/>
              <w:marRight w:val="0"/>
              <w:marTop w:val="0"/>
              <w:marBottom w:val="0"/>
              <w:divBdr>
                <w:top w:val="none" w:sz="0" w:space="0" w:color="auto"/>
                <w:left w:val="none" w:sz="0" w:space="0" w:color="auto"/>
                <w:bottom w:val="none" w:sz="0" w:space="0" w:color="auto"/>
                <w:right w:val="none" w:sz="0" w:space="0" w:color="auto"/>
              </w:divBdr>
            </w:div>
            <w:div w:id="251817403">
              <w:marLeft w:val="0"/>
              <w:marRight w:val="0"/>
              <w:marTop w:val="0"/>
              <w:marBottom w:val="0"/>
              <w:divBdr>
                <w:top w:val="none" w:sz="0" w:space="0" w:color="auto"/>
                <w:left w:val="none" w:sz="0" w:space="0" w:color="auto"/>
                <w:bottom w:val="none" w:sz="0" w:space="0" w:color="auto"/>
                <w:right w:val="none" w:sz="0" w:space="0" w:color="auto"/>
              </w:divBdr>
            </w:div>
            <w:div w:id="1430277156">
              <w:marLeft w:val="0"/>
              <w:marRight w:val="0"/>
              <w:marTop w:val="0"/>
              <w:marBottom w:val="0"/>
              <w:divBdr>
                <w:top w:val="none" w:sz="0" w:space="0" w:color="auto"/>
                <w:left w:val="none" w:sz="0" w:space="0" w:color="auto"/>
                <w:bottom w:val="none" w:sz="0" w:space="0" w:color="auto"/>
                <w:right w:val="none" w:sz="0" w:space="0" w:color="auto"/>
              </w:divBdr>
            </w:div>
            <w:div w:id="702638369">
              <w:marLeft w:val="0"/>
              <w:marRight w:val="0"/>
              <w:marTop w:val="0"/>
              <w:marBottom w:val="0"/>
              <w:divBdr>
                <w:top w:val="none" w:sz="0" w:space="0" w:color="auto"/>
                <w:left w:val="none" w:sz="0" w:space="0" w:color="auto"/>
                <w:bottom w:val="none" w:sz="0" w:space="0" w:color="auto"/>
                <w:right w:val="none" w:sz="0" w:space="0" w:color="auto"/>
              </w:divBdr>
            </w:div>
            <w:div w:id="1331447629">
              <w:marLeft w:val="0"/>
              <w:marRight w:val="0"/>
              <w:marTop w:val="0"/>
              <w:marBottom w:val="0"/>
              <w:divBdr>
                <w:top w:val="none" w:sz="0" w:space="0" w:color="auto"/>
                <w:left w:val="none" w:sz="0" w:space="0" w:color="auto"/>
                <w:bottom w:val="none" w:sz="0" w:space="0" w:color="auto"/>
                <w:right w:val="none" w:sz="0" w:space="0" w:color="auto"/>
              </w:divBdr>
            </w:div>
            <w:div w:id="1728264613">
              <w:marLeft w:val="0"/>
              <w:marRight w:val="0"/>
              <w:marTop w:val="0"/>
              <w:marBottom w:val="0"/>
              <w:divBdr>
                <w:top w:val="none" w:sz="0" w:space="0" w:color="auto"/>
                <w:left w:val="none" w:sz="0" w:space="0" w:color="auto"/>
                <w:bottom w:val="none" w:sz="0" w:space="0" w:color="auto"/>
                <w:right w:val="none" w:sz="0" w:space="0" w:color="auto"/>
              </w:divBdr>
            </w:div>
            <w:div w:id="139930717">
              <w:marLeft w:val="0"/>
              <w:marRight w:val="0"/>
              <w:marTop w:val="0"/>
              <w:marBottom w:val="0"/>
              <w:divBdr>
                <w:top w:val="none" w:sz="0" w:space="0" w:color="auto"/>
                <w:left w:val="none" w:sz="0" w:space="0" w:color="auto"/>
                <w:bottom w:val="none" w:sz="0" w:space="0" w:color="auto"/>
                <w:right w:val="none" w:sz="0" w:space="0" w:color="auto"/>
              </w:divBdr>
            </w:div>
            <w:div w:id="1880774183">
              <w:marLeft w:val="0"/>
              <w:marRight w:val="0"/>
              <w:marTop w:val="0"/>
              <w:marBottom w:val="0"/>
              <w:divBdr>
                <w:top w:val="none" w:sz="0" w:space="0" w:color="auto"/>
                <w:left w:val="none" w:sz="0" w:space="0" w:color="auto"/>
                <w:bottom w:val="none" w:sz="0" w:space="0" w:color="auto"/>
                <w:right w:val="none" w:sz="0" w:space="0" w:color="auto"/>
              </w:divBdr>
            </w:div>
            <w:div w:id="881328589">
              <w:marLeft w:val="0"/>
              <w:marRight w:val="0"/>
              <w:marTop w:val="0"/>
              <w:marBottom w:val="0"/>
              <w:divBdr>
                <w:top w:val="none" w:sz="0" w:space="0" w:color="auto"/>
                <w:left w:val="none" w:sz="0" w:space="0" w:color="auto"/>
                <w:bottom w:val="none" w:sz="0" w:space="0" w:color="auto"/>
                <w:right w:val="none" w:sz="0" w:space="0" w:color="auto"/>
              </w:divBdr>
            </w:div>
            <w:div w:id="793907850">
              <w:marLeft w:val="0"/>
              <w:marRight w:val="0"/>
              <w:marTop w:val="0"/>
              <w:marBottom w:val="0"/>
              <w:divBdr>
                <w:top w:val="none" w:sz="0" w:space="0" w:color="auto"/>
                <w:left w:val="none" w:sz="0" w:space="0" w:color="auto"/>
                <w:bottom w:val="none" w:sz="0" w:space="0" w:color="auto"/>
                <w:right w:val="none" w:sz="0" w:space="0" w:color="auto"/>
              </w:divBdr>
            </w:div>
            <w:div w:id="924649474">
              <w:marLeft w:val="0"/>
              <w:marRight w:val="0"/>
              <w:marTop w:val="0"/>
              <w:marBottom w:val="0"/>
              <w:divBdr>
                <w:top w:val="none" w:sz="0" w:space="0" w:color="auto"/>
                <w:left w:val="none" w:sz="0" w:space="0" w:color="auto"/>
                <w:bottom w:val="none" w:sz="0" w:space="0" w:color="auto"/>
                <w:right w:val="none" w:sz="0" w:space="0" w:color="auto"/>
              </w:divBdr>
            </w:div>
            <w:div w:id="75694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442671">
      <w:bodyDiv w:val="1"/>
      <w:marLeft w:val="0"/>
      <w:marRight w:val="0"/>
      <w:marTop w:val="0"/>
      <w:marBottom w:val="0"/>
      <w:divBdr>
        <w:top w:val="none" w:sz="0" w:space="0" w:color="auto"/>
        <w:left w:val="none" w:sz="0" w:space="0" w:color="auto"/>
        <w:bottom w:val="none" w:sz="0" w:space="0" w:color="auto"/>
        <w:right w:val="none" w:sz="0" w:space="0" w:color="auto"/>
      </w:divBdr>
      <w:divsChild>
        <w:div w:id="1048530389">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4209</Words>
  <Characters>23993</Characters>
  <Application>Microsoft Office Word</Application>
  <DocSecurity>0</DocSecurity>
  <Lines>199</Lines>
  <Paragraphs>56</Paragraphs>
  <ScaleCrop>false</ScaleCrop>
  <Company/>
  <LinksUpToDate>false</LinksUpToDate>
  <CharactersWithSpaces>28146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2025-11-20T10:50:00Z</dcterms:created>
  <dcterms:modified xsi:type="dcterms:W3CDTF">2025-11-20T10:54:00Z</dcterms:modified>
</cp:coreProperties>
</file>